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D226E" w14:textId="77777777" w:rsidR="00197EE0" w:rsidRDefault="00197EE0" w:rsidP="00D50119">
      <w:pPr>
        <w:jc w:val="center"/>
      </w:pPr>
      <w:bookmarkStart w:id="0" w:name="_GoBack"/>
      <w:bookmarkEnd w:id="0"/>
    </w:p>
    <w:p w14:paraId="3D6FCDD8" w14:textId="77777777" w:rsidR="00D50119" w:rsidRPr="00197EE0" w:rsidRDefault="00D50119" w:rsidP="00D50119">
      <w:pPr>
        <w:jc w:val="center"/>
        <w:rPr>
          <w:b/>
        </w:rPr>
      </w:pPr>
      <w:r w:rsidRPr="00197EE0">
        <w:rPr>
          <w:b/>
        </w:rPr>
        <w:t xml:space="preserve">Greater Lawndale Healthy Work </w:t>
      </w:r>
      <w:r w:rsidR="00A0352D" w:rsidRPr="00197EE0">
        <w:rPr>
          <w:b/>
        </w:rPr>
        <w:t xml:space="preserve">Emerging </w:t>
      </w:r>
      <w:r w:rsidRPr="00197EE0">
        <w:rPr>
          <w:b/>
        </w:rPr>
        <w:t>Themes</w:t>
      </w:r>
    </w:p>
    <w:p w14:paraId="634AFA16" w14:textId="77777777" w:rsidR="00622C2F" w:rsidRPr="00197EE0" w:rsidRDefault="00D50119" w:rsidP="00D50119">
      <w:pPr>
        <w:jc w:val="center"/>
        <w:rPr>
          <w:b/>
        </w:rPr>
      </w:pPr>
      <w:r w:rsidRPr="00197EE0">
        <w:rPr>
          <w:b/>
        </w:rPr>
        <w:t xml:space="preserve">12 Focus Groups </w:t>
      </w:r>
    </w:p>
    <w:p w14:paraId="0538A5EC" w14:textId="7148D37B" w:rsidR="00D50119" w:rsidRPr="00FB1F01" w:rsidRDefault="00732F51" w:rsidP="00D50119">
      <w:pPr>
        <w:jc w:val="center"/>
        <w:rPr>
          <w:color w:val="FF0000"/>
        </w:rPr>
      </w:pPr>
      <w:r>
        <w:rPr>
          <w:color w:val="FF0000"/>
        </w:rPr>
        <w:t>Revised 02/11</w:t>
      </w:r>
      <w:r w:rsidR="00FB1F01" w:rsidRPr="00FB1F01">
        <w:rPr>
          <w:color w:val="FF0000"/>
        </w:rPr>
        <w:t>/18</w:t>
      </w:r>
    </w:p>
    <w:p w14:paraId="69420907" w14:textId="77777777" w:rsidR="00D50119" w:rsidRDefault="00D50119" w:rsidP="00D50119"/>
    <w:p w14:paraId="25613786" w14:textId="41A1BFB4" w:rsidR="00D50119" w:rsidRDefault="00D50119" w:rsidP="00D50119">
      <w:r w:rsidRPr="00D50119">
        <w:rPr>
          <w:b/>
        </w:rPr>
        <w:t>Purpose of Focus Groups:</w:t>
      </w:r>
      <w:r>
        <w:t xml:space="preserve">  To engage residents in a facilitated discussion around a set of question</w:t>
      </w:r>
      <w:r w:rsidR="00502425">
        <w:t>s</w:t>
      </w:r>
      <w:r>
        <w:t xml:space="preserve"> to explore how work is experienced in the community and how it impacts community health in order to identify community-level interventions to promote healthy work. </w:t>
      </w:r>
    </w:p>
    <w:p w14:paraId="1D9BCB53" w14:textId="77777777" w:rsidR="00D50119" w:rsidRDefault="00D50119" w:rsidP="00D50119"/>
    <w:p w14:paraId="7CD3F91A" w14:textId="72D5AAC0" w:rsidR="00D50119" w:rsidRPr="00AD4713" w:rsidRDefault="00D50119" w:rsidP="00D50119">
      <w:r w:rsidRPr="00D50119">
        <w:rPr>
          <w:b/>
        </w:rPr>
        <w:t>Research Questions:</w:t>
      </w:r>
      <w:r>
        <w:t xml:space="preserve"> How to residents in the Greater Lawndale </w:t>
      </w:r>
      <w:r w:rsidR="00502425">
        <w:t xml:space="preserve">area </w:t>
      </w:r>
      <w:r>
        <w:t xml:space="preserve">experience work? </w:t>
      </w:r>
      <w:r w:rsidR="00502425">
        <w:t>How do</w:t>
      </w:r>
      <w:r w:rsidRPr="00AD4713">
        <w:t xml:space="preserve"> </w:t>
      </w:r>
      <w:r w:rsidR="00502425">
        <w:t xml:space="preserve">the experiences of </w:t>
      </w:r>
      <w:r w:rsidRPr="00AD4713">
        <w:t>work</w:t>
      </w:r>
      <w:r w:rsidR="00502425">
        <w:t xml:space="preserve"> of residents</w:t>
      </w:r>
      <w:r w:rsidRPr="00AD4713">
        <w:t xml:space="preserve"> impact health</w:t>
      </w:r>
      <w:r w:rsidR="00424FFB">
        <w:t xml:space="preserve"> at the community level</w:t>
      </w:r>
      <w:r w:rsidRPr="00AD4713">
        <w:t xml:space="preserve">? </w:t>
      </w:r>
    </w:p>
    <w:p w14:paraId="6B08655C" w14:textId="77777777" w:rsidR="00D50119" w:rsidRDefault="00D50119" w:rsidP="00D50119"/>
    <w:p w14:paraId="3C2571A2" w14:textId="11E5FAEA" w:rsidR="00D50119" w:rsidRPr="00D50119" w:rsidRDefault="00D50119" w:rsidP="00565ABA">
      <w:pPr>
        <w:jc w:val="center"/>
        <w:rPr>
          <w:b/>
        </w:rPr>
      </w:pPr>
      <w:r w:rsidRPr="00D50119">
        <w:rPr>
          <w:b/>
        </w:rPr>
        <w:t>Findings</w:t>
      </w:r>
    </w:p>
    <w:p w14:paraId="03852D65" w14:textId="77777777" w:rsidR="00D50119" w:rsidRDefault="00D50119" w:rsidP="00D50119"/>
    <w:p w14:paraId="7EFB64BF" w14:textId="1D834162" w:rsidR="00622C2F" w:rsidRDefault="00D50119" w:rsidP="00D50119">
      <w:r>
        <w:t>Overall focus group participants emphasized the importance of decent work to promote health in Greater Lawndale</w:t>
      </w:r>
      <w:r w:rsidR="007B4D57">
        <w:t xml:space="preserve"> and described that reside</w:t>
      </w:r>
      <w:r w:rsidR="00622C2F">
        <w:t>nts</w:t>
      </w:r>
      <w:r w:rsidR="005B5BFF">
        <w:t>’</w:t>
      </w:r>
      <w:r w:rsidR="00622C2F">
        <w:t xml:space="preserve"> </w:t>
      </w:r>
      <w:r w:rsidR="00424FFB">
        <w:t xml:space="preserve">negative </w:t>
      </w:r>
      <w:r w:rsidR="00622C2F">
        <w:t>experience</w:t>
      </w:r>
      <w:r w:rsidR="00424FFB">
        <w:t xml:space="preserve">s with </w:t>
      </w:r>
      <w:r w:rsidR="00732F51">
        <w:t xml:space="preserve">seeking, getting, keeping </w:t>
      </w:r>
      <w:r w:rsidR="005B41F0">
        <w:t>or</w:t>
      </w:r>
      <w:r w:rsidR="00732F51">
        <w:t xml:space="preserve"> dealing</w:t>
      </w:r>
      <w:r w:rsidR="005B41F0">
        <w:t xml:space="preserve"> issues at </w:t>
      </w:r>
      <w:r w:rsidR="00CD7E05">
        <w:t xml:space="preserve">work </w:t>
      </w:r>
      <w:r w:rsidR="005B41F0">
        <w:t>impact their relationships, families and the community as a whole</w:t>
      </w:r>
      <w:r w:rsidR="00732F51">
        <w:t>.</w:t>
      </w:r>
      <w:r w:rsidR="00906D3B">
        <w:t xml:space="preserve"> Three main themes emerged. </w:t>
      </w:r>
      <w:r w:rsidR="00502425">
        <w:rPr>
          <w:i/>
        </w:rPr>
        <w:t>Tex</w:t>
      </w:r>
      <w:r w:rsidR="00906D3B" w:rsidRPr="00502425">
        <w:rPr>
          <w:i/>
        </w:rPr>
        <w:t>t in italics are from focus group participants themselves.</w:t>
      </w:r>
      <w:r w:rsidR="00906D3B">
        <w:t xml:space="preserve"> </w:t>
      </w:r>
    </w:p>
    <w:p w14:paraId="4C5E7A0A" w14:textId="77777777" w:rsidR="00622C2F" w:rsidRDefault="00622C2F" w:rsidP="00D50119"/>
    <w:p w14:paraId="5A6D9139" w14:textId="339BD154" w:rsidR="00622C2F" w:rsidRDefault="00622C2F" w:rsidP="00622C2F">
      <w:pPr>
        <w:pStyle w:val="ListParagraph"/>
        <w:numPr>
          <w:ilvl w:val="0"/>
          <w:numId w:val="4"/>
        </w:numPr>
      </w:pPr>
      <w:r>
        <w:t xml:space="preserve">Systematic </w:t>
      </w:r>
      <w:r w:rsidR="005B5BFF">
        <w:t xml:space="preserve">Marginalization from the Pathways </w:t>
      </w:r>
      <w:r>
        <w:t xml:space="preserve">TO </w:t>
      </w:r>
      <w:r w:rsidR="005B5BFF">
        <w:t>Decent Work Situations</w:t>
      </w:r>
    </w:p>
    <w:p w14:paraId="2DD2FBAE" w14:textId="26F41E7D" w:rsidR="00622C2F" w:rsidRPr="00622C2F" w:rsidRDefault="00622C2F" w:rsidP="00622C2F">
      <w:pPr>
        <w:pStyle w:val="ListParagraph"/>
        <w:numPr>
          <w:ilvl w:val="0"/>
          <w:numId w:val="4"/>
        </w:numPr>
      </w:pPr>
      <w:r w:rsidRPr="00622C2F">
        <w:t xml:space="preserve">Contextual, Structural Hostility to </w:t>
      </w:r>
      <w:r>
        <w:t>SUS</w:t>
      </w:r>
      <w:r w:rsidRPr="00622C2F">
        <w:t>TAIN Healthy Work</w:t>
      </w:r>
      <w:r w:rsidR="00AA518C">
        <w:t>;</w:t>
      </w:r>
      <w:r w:rsidR="00732988">
        <w:t xml:space="preserve"> and, </w:t>
      </w:r>
    </w:p>
    <w:p w14:paraId="3F167249" w14:textId="0AAB26AF" w:rsidR="00D50119" w:rsidRDefault="007B4D57" w:rsidP="00D50119">
      <w:pPr>
        <w:pStyle w:val="ListParagraph"/>
        <w:numPr>
          <w:ilvl w:val="0"/>
          <w:numId w:val="4"/>
        </w:numPr>
      </w:pPr>
      <w:r>
        <w:t xml:space="preserve">Violations in the </w:t>
      </w:r>
      <w:r w:rsidR="00622C2F" w:rsidRPr="00622C2F">
        <w:t xml:space="preserve">Rights, Agency and Autonomy </w:t>
      </w:r>
      <w:r>
        <w:t>of Resident Workers</w:t>
      </w:r>
    </w:p>
    <w:p w14:paraId="6EE3F15E" w14:textId="77777777" w:rsidR="00732988" w:rsidRDefault="00732988" w:rsidP="00732988"/>
    <w:p w14:paraId="3D5255EB" w14:textId="017BEE1B" w:rsidR="00732988" w:rsidRDefault="00732988" w:rsidP="00732988">
      <w:r>
        <w:t xml:space="preserve">Cutting across these three themes </w:t>
      </w:r>
      <w:r w:rsidR="00093416">
        <w:t>residents describe</w:t>
      </w:r>
      <w:r w:rsidR="00720C51">
        <w:t>d that workers</w:t>
      </w:r>
      <w:r w:rsidR="00093416">
        <w:t xml:space="preserve"> </w:t>
      </w:r>
      <w:r w:rsidR="00720C51">
        <w:t>can internalize or embody</w:t>
      </w:r>
      <w:r w:rsidR="00093416">
        <w:t xml:space="preserve"> these </w:t>
      </w:r>
      <w:r w:rsidR="00720C51">
        <w:t xml:space="preserve">stressful </w:t>
      </w:r>
      <w:r w:rsidR="00093416">
        <w:t>experiences</w:t>
      </w:r>
      <w:r w:rsidR="00C563F9">
        <w:t xml:space="preserve"> producing additional physical and mental health consequences. Also</w:t>
      </w:r>
      <w:r w:rsidR="00093416">
        <w:t xml:space="preserve"> </w:t>
      </w:r>
      <w:r w:rsidR="00C563F9">
        <w:t>w</w:t>
      </w:r>
      <w:r w:rsidR="00720C51">
        <w:t>ith so many people</w:t>
      </w:r>
      <w:r w:rsidR="00C563F9">
        <w:t xml:space="preserve"> in the neighborhood</w:t>
      </w:r>
      <w:r w:rsidR="00720C51">
        <w:t xml:space="preserve"> facing the same challenges social norms are established that normalize </w:t>
      </w:r>
      <w:r w:rsidR="00C563F9">
        <w:t>unjust experiences</w:t>
      </w:r>
      <w:r w:rsidR="002A581B">
        <w:t xml:space="preserve">. </w:t>
      </w:r>
    </w:p>
    <w:p w14:paraId="19FF6F5C" w14:textId="17B5F857" w:rsidR="007B4D57" w:rsidRDefault="000363E9" w:rsidP="001E056D">
      <w:pPr>
        <w:pStyle w:val="Heading1"/>
        <w:numPr>
          <w:ilvl w:val="0"/>
          <w:numId w:val="10"/>
        </w:numPr>
      </w:pPr>
      <w:r>
        <w:t>Community Members Experience Systematic M</w:t>
      </w:r>
      <w:r w:rsidR="007B4D57">
        <w:t xml:space="preserve">arginalization </w:t>
      </w:r>
      <w:r>
        <w:t xml:space="preserve">From Pathways </w:t>
      </w:r>
      <w:r w:rsidR="007B4D57">
        <w:t xml:space="preserve">TO </w:t>
      </w:r>
      <w:r>
        <w:t>Decent Work Situations</w:t>
      </w:r>
    </w:p>
    <w:p w14:paraId="218D75BA" w14:textId="77777777" w:rsidR="00475D1B" w:rsidRDefault="00475D1B" w:rsidP="00475D1B">
      <w:pPr>
        <w:pStyle w:val="ListParagraph"/>
        <w:ind w:left="360"/>
      </w:pPr>
    </w:p>
    <w:p w14:paraId="7CA6A8DD" w14:textId="4D63D964" w:rsidR="00565ABA" w:rsidRDefault="00475D1B" w:rsidP="00475D1B">
      <w:r>
        <w:t>Focus group participant</w:t>
      </w:r>
      <w:r w:rsidR="00ED0CF3">
        <w:t>s</w:t>
      </w:r>
      <w:r>
        <w:t xml:space="preserve"> described obstacles to securing </w:t>
      </w:r>
      <w:r w:rsidR="00B22ED9">
        <w:t>decent</w:t>
      </w:r>
      <w:r>
        <w:t xml:space="preserve"> work</w:t>
      </w:r>
      <w:r w:rsidR="00565ABA">
        <w:t xml:space="preserve"> for community members</w:t>
      </w:r>
      <w:r>
        <w:t xml:space="preserve"> that are structural and </w:t>
      </w:r>
      <w:r w:rsidR="00D50119">
        <w:t>systemic</w:t>
      </w:r>
      <w:r>
        <w:t xml:space="preserve">.  </w:t>
      </w:r>
      <w:r w:rsidR="00143F51" w:rsidRPr="00143F51">
        <w:rPr>
          <w:i/>
        </w:rPr>
        <w:t xml:space="preserve">There are problems larger than [Greater Lawndale] that are robbing residents of jobs. </w:t>
      </w:r>
      <w:r>
        <w:t>Residents face discrimination in identifying jobs, needing to rely on word of mouth from family and friends</w:t>
      </w:r>
      <w:r w:rsidR="00565ABA">
        <w:t>,</w:t>
      </w:r>
      <w:r>
        <w:t xml:space="preserve"> and also </w:t>
      </w:r>
      <w:r w:rsidR="0012539E">
        <w:t xml:space="preserve">face </w:t>
      </w:r>
      <w:r>
        <w:t>discriminatory hiring practices by documentation status, l</w:t>
      </w:r>
      <w:r w:rsidR="00D50119">
        <w:t>anguage</w:t>
      </w:r>
      <w:r>
        <w:t>, criminal record history, a</w:t>
      </w:r>
      <w:r w:rsidR="00D50119">
        <w:t>ge</w:t>
      </w:r>
      <w:r w:rsidR="00B95A86">
        <w:t>, gender</w:t>
      </w:r>
      <w:r>
        <w:t xml:space="preserve"> and r</w:t>
      </w:r>
      <w:r w:rsidR="00D50119">
        <w:t>ace/ethnicity</w:t>
      </w:r>
      <w:r>
        <w:t xml:space="preserve">. </w:t>
      </w:r>
      <w:r w:rsidR="00906D3B" w:rsidRPr="00906D3B">
        <w:rPr>
          <w:i/>
        </w:rPr>
        <w:t xml:space="preserve">Its Racism…lets be real. </w:t>
      </w:r>
      <w:r w:rsidR="00565ABA">
        <w:t>Relying on one’s social network for work</w:t>
      </w:r>
      <w:r w:rsidR="00FE2C29">
        <w:t xml:space="preserve"> is key (</w:t>
      </w:r>
      <w:r w:rsidR="00FE2C29" w:rsidRPr="0012539E">
        <w:rPr>
          <w:i/>
        </w:rPr>
        <w:t>you have to know somebody to get in</w:t>
      </w:r>
      <w:r w:rsidR="00FE2C29">
        <w:t>) but</w:t>
      </w:r>
      <w:r w:rsidR="00565ABA">
        <w:t xml:space="preserve"> </w:t>
      </w:r>
      <w:proofErr w:type="spellStart"/>
      <w:r w:rsidR="0012539E">
        <w:t>thiss</w:t>
      </w:r>
      <w:proofErr w:type="spellEnd"/>
      <w:r w:rsidR="0012539E">
        <w:t xml:space="preserve"> </w:t>
      </w:r>
      <w:r w:rsidR="00565ABA">
        <w:t>le</w:t>
      </w:r>
      <w:r w:rsidR="0012539E">
        <w:t>a</w:t>
      </w:r>
      <w:r w:rsidR="00565ABA">
        <w:t>d</w:t>
      </w:r>
      <w:r w:rsidR="0012539E">
        <w:t>s</w:t>
      </w:r>
      <w:r w:rsidR="00565ABA">
        <w:t xml:space="preserve"> to a common kind of work that is low wage, high risk and unstable. </w:t>
      </w:r>
    </w:p>
    <w:p w14:paraId="4D418094" w14:textId="0A97BB94" w:rsidR="000363E9" w:rsidRDefault="00565ABA" w:rsidP="000363E9">
      <w:pPr>
        <w:pStyle w:val="ListParagraph"/>
        <w:numPr>
          <w:ilvl w:val="0"/>
          <w:numId w:val="7"/>
        </w:numPr>
      </w:pPr>
      <w:r>
        <w:t xml:space="preserve">Lack of community resources to </w:t>
      </w:r>
      <w:r w:rsidR="000363E9">
        <w:t xml:space="preserve">prepare residents for </w:t>
      </w:r>
      <w:r>
        <w:t>work are the result of s</w:t>
      </w:r>
      <w:r w:rsidR="00D50119">
        <w:t xml:space="preserve">ystems of oppression </w:t>
      </w:r>
      <w:r w:rsidR="000363E9">
        <w:t xml:space="preserve">that </w:t>
      </w:r>
      <w:r w:rsidR="00D50119">
        <w:t>result in economic and social disinvestment in G</w:t>
      </w:r>
      <w:r w:rsidR="000363E9">
        <w:t xml:space="preserve">reater </w:t>
      </w:r>
      <w:r w:rsidR="00D50119">
        <w:t>L</w:t>
      </w:r>
      <w:r w:rsidR="000363E9">
        <w:t xml:space="preserve">awndale. </w:t>
      </w:r>
    </w:p>
    <w:p w14:paraId="0966C228" w14:textId="029A46B2" w:rsidR="000363E9" w:rsidRDefault="00435ACC" w:rsidP="000363E9">
      <w:pPr>
        <w:pStyle w:val="ListParagraph"/>
        <w:numPr>
          <w:ilvl w:val="1"/>
          <w:numId w:val="7"/>
        </w:numPr>
      </w:pPr>
      <w:r w:rsidRPr="00435ACC">
        <w:rPr>
          <w:i/>
        </w:rPr>
        <w:lastRenderedPageBreak/>
        <w:t>Lack of investment in</w:t>
      </w:r>
      <w:r>
        <w:t xml:space="preserve"> and </w:t>
      </w:r>
      <w:r w:rsidR="0012539E">
        <w:t>p</w:t>
      </w:r>
      <w:r w:rsidR="000363E9">
        <w:t>oor quality public education results in less skilled, prepared workers</w:t>
      </w:r>
    </w:p>
    <w:p w14:paraId="4BF54CED" w14:textId="534F9FC9" w:rsidR="00197EE0" w:rsidRDefault="00141274" w:rsidP="00FE2C29">
      <w:pPr>
        <w:pStyle w:val="ListParagraph"/>
        <w:numPr>
          <w:ilvl w:val="1"/>
          <w:numId w:val="7"/>
        </w:numPr>
      </w:pPr>
      <w:r>
        <w:t>Some very good community resources but they are i</w:t>
      </w:r>
      <w:r w:rsidR="000363E9">
        <w:t xml:space="preserve">nsufficient </w:t>
      </w:r>
      <w:r w:rsidR="00D50119">
        <w:t>community</w:t>
      </w:r>
      <w:r w:rsidR="000363E9">
        <w:t>/</w:t>
      </w:r>
      <w:r>
        <w:t xml:space="preserve">few good </w:t>
      </w:r>
      <w:r w:rsidR="000363E9">
        <w:t>job</w:t>
      </w:r>
      <w:r w:rsidR="00D50119">
        <w:t xml:space="preserve"> training opportunities</w:t>
      </w:r>
      <w:r w:rsidR="0012539E">
        <w:t xml:space="preserve"> in the community </w:t>
      </w:r>
    </w:p>
    <w:p w14:paraId="68E4FB67" w14:textId="3570CB5F" w:rsidR="00D50119" w:rsidRDefault="000363E9" w:rsidP="000363E9">
      <w:pPr>
        <w:pStyle w:val="ListParagraph"/>
        <w:numPr>
          <w:ilvl w:val="1"/>
          <w:numId w:val="7"/>
        </w:numPr>
      </w:pPr>
      <w:r>
        <w:t xml:space="preserve">Few </w:t>
      </w:r>
      <w:r w:rsidR="0012539E">
        <w:t xml:space="preserve">healthy work </w:t>
      </w:r>
      <w:r>
        <w:t xml:space="preserve">mentors/apprentice opportunities </w:t>
      </w:r>
      <w:r w:rsidR="00B22ED9">
        <w:t>as</w:t>
      </w:r>
      <w:r>
        <w:t xml:space="preserve"> most people are engaged in precarious work </w:t>
      </w:r>
    </w:p>
    <w:p w14:paraId="7DAB5B8F" w14:textId="11F958BE" w:rsidR="00B95A86" w:rsidRPr="00143F51" w:rsidRDefault="00197EE0" w:rsidP="00143F51">
      <w:pPr>
        <w:pStyle w:val="ListParagraph"/>
        <w:numPr>
          <w:ilvl w:val="0"/>
          <w:numId w:val="8"/>
        </w:numPr>
      </w:pPr>
      <w:r w:rsidRPr="00622C2F">
        <w:rPr>
          <w:noProof/>
        </w:rPr>
        <w:drawing>
          <wp:anchor distT="0" distB="0" distL="114300" distR="114300" simplePos="0" relativeHeight="251658240" behindDoc="0" locked="0" layoutInCell="1" allowOverlap="1" wp14:anchorId="7F541F43" wp14:editId="432DF974">
            <wp:simplePos x="0" y="0"/>
            <wp:positionH relativeFrom="column">
              <wp:posOffset>2912110</wp:posOffset>
            </wp:positionH>
            <wp:positionV relativeFrom="paragraph">
              <wp:posOffset>899795</wp:posOffset>
            </wp:positionV>
            <wp:extent cx="3116580" cy="4229100"/>
            <wp:effectExtent l="0" t="0" r="7620" b="12700"/>
            <wp:wrapSquare wrapText="bothSides"/>
            <wp:docPr id="4" name="Picture 3" descr="Word Cloud revis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Word Cloud revised.pdf"/>
                    <pic:cNvPicPr>
                      <a:picLocks noChangeAspect="1"/>
                    </pic:cNvPicPr>
                  </pic:nvPicPr>
                  <pic:blipFill rotWithShape="1">
                    <a:blip r:embed="rId8">
                      <a:extLst>
                        <a:ext uri="{28A0092B-C50C-407E-A947-70E740481C1C}">
                          <a14:useLocalDpi xmlns:a14="http://schemas.microsoft.com/office/drawing/2010/main" val="0"/>
                        </a:ext>
                      </a:extLst>
                    </a:blip>
                    <a:srcRect l="12042" t="12049" r="8249" b="11536"/>
                    <a:stretch/>
                  </pic:blipFill>
                  <pic:spPr bwMode="auto">
                    <a:xfrm>
                      <a:off x="0" y="0"/>
                      <a:ext cx="3116580" cy="4229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63E9">
        <w:t>An inherent community-level disadvantage exists with community contextual barriers to decent wo</w:t>
      </w:r>
      <w:r w:rsidR="0012539E">
        <w:t>rk:</w:t>
      </w:r>
      <w:r w:rsidR="000363E9">
        <w:t xml:space="preserve"> l</w:t>
      </w:r>
      <w:r w:rsidR="00D50119">
        <w:t xml:space="preserve">ack of </w:t>
      </w:r>
      <w:r w:rsidR="000363E9">
        <w:t xml:space="preserve">affordable, quality </w:t>
      </w:r>
      <w:r w:rsidR="00D50119">
        <w:t>child care</w:t>
      </w:r>
      <w:r w:rsidR="000363E9">
        <w:t xml:space="preserve"> (familial resources are already strained), l</w:t>
      </w:r>
      <w:r w:rsidR="00D50119">
        <w:t>imited affordable, reliable transportation</w:t>
      </w:r>
      <w:r w:rsidR="000363E9">
        <w:t xml:space="preserve"> (workers are exploited by </w:t>
      </w:r>
      <w:r w:rsidR="0012539E">
        <w:t xml:space="preserve">employer </w:t>
      </w:r>
      <w:r w:rsidR="000363E9">
        <w:t xml:space="preserve">transportation options), concerns for safety in getting to and from work restrict options for </w:t>
      </w:r>
      <w:r w:rsidR="0012539E">
        <w:t xml:space="preserve">some </w:t>
      </w:r>
      <w:r w:rsidR="000363E9">
        <w:t>work, job type availability</w:t>
      </w:r>
      <w:r w:rsidR="00D50119">
        <w:t xml:space="preserve"> </w:t>
      </w:r>
      <w:r w:rsidR="000363E9">
        <w:t>(</w:t>
      </w:r>
      <w:r w:rsidR="00D50119">
        <w:t>most work at the community level is precarious in nature</w:t>
      </w:r>
      <w:r w:rsidR="00190E6F">
        <w:t>), few good jobs in neighborhood (disinvested employers</w:t>
      </w:r>
      <w:r w:rsidR="00CB056B">
        <w:t xml:space="preserve"> many who</w:t>
      </w:r>
      <w:r w:rsidR="0012539E">
        <w:t>m</w:t>
      </w:r>
      <w:r w:rsidR="00CB056B">
        <w:t xml:space="preserve"> live outside of neighborhood</w:t>
      </w:r>
      <w:r w:rsidR="00906D3B">
        <w:t xml:space="preserve">, </w:t>
      </w:r>
      <w:r w:rsidR="00906D3B">
        <w:rPr>
          <w:i/>
        </w:rPr>
        <w:t>go back to their ma</w:t>
      </w:r>
      <w:r w:rsidR="00906D3B" w:rsidRPr="00906D3B">
        <w:rPr>
          <w:i/>
        </w:rPr>
        <w:t>nsions in the suburbs</w:t>
      </w:r>
      <w:r w:rsidR="00906D3B">
        <w:t xml:space="preserve">, </w:t>
      </w:r>
      <w:r w:rsidR="00CB056B">
        <w:t xml:space="preserve"> and</w:t>
      </w:r>
      <w:r w:rsidR="00906D3B">
        <w:t xml:space="preserve"> </w:t>
      </w:r>
      <w:r w:rsidR="00906D3B" w:rsidRPr="00906D3B">
        <w:rPr>
          <w:i/>
        </w:rPr>
        <w:t>w</w:t>
      </w:r>
      <w:r w:rsidR="00CB056B" w:rsidRPr="00906D3B">
        <w:rPr>
          <w:i/>
        </w:rPr>
        <w:t xml:space="preserve">on’t </w:t>
      </w:r>
      <w:r w:rsidR="00CB056B">
        <w:t>hire residents</w:t>
      </w:r>
      <w:r w:rsidR="00190E6F">
        <w:t>)</w:t>
      </w:r>
      <w:r w:rsidR="00CB056B">
        <w:t>.</w:t>
      </w:r>
      <w:r w:rsidR="00906D3B">
        <w:t xml:space="preserve"> </w:t>
      </w:r>
      <w:r w:rsidR="00906D3B" w:rsidRPr="00906D3B">
        <w:rPr>
          <w:i/>
        </w:rPr>
        <w:t>There is just not the economic development</w:t>
      </w:r>
      <w:r w:rsidR="0012539E">
        <w:rPr>
          <w:i/>
        </w:rPr>
        <w:t xml:space="preserve"> </w:t>
      </w:r>
      <w:r w:rsidR="0012539E">
        <w:t>[in Greater Lawndale]</w:t>
      </w:r>
      <w:r w:rsidR="00906D3B" w:rsidRPr="00906D3B">
        <w:rPr>
          <w:i/>
        </w:rPr>
        <w:t xml:space="preserve"> that is needed. </w:t>
      </w:r>
    </w:p>
    <w:p w14:paraId="62462293" w14:textId="77777777" w:rsidR="00143F51" w:rsidRDefault="00143F51" w:rsidP="0012539E">
      <w:pPr>
        <w:ind w:left="360"/>
      </w:pPr>
    </w:p>
    <w:p w14:paraId="67AA8F3D" w14:textId="7BBBAE34" w:rsidR="007B4D57" w:rsidRPr="007B4D57" w:rsidRDefault="007B4D57" w:rsidP="00143F51">
      <w:pPr>
        <w:pStyle w:val="Heading1"/>
        <w:numPr>
          <w:ilvl w:val="0"/>
          <w:numId w:val="10"/>
        </w:numPr>
        <w:spacing w:before="0"/>
      </w:pPr>
      <w:r w:rsidRPr="007B4D57">
        <w:t xml:space="preserve">Contextual, Structural Hostility to SUSTAIN </w:t>
      </w:r>
      <w:r w:rsidR="000363E9">
        <w:t>Decent</w:t>
      </w:r>
      <w:r w:rsidRPr="007B4D57">
        <w:t xml:space="preserve"> Work</w:t>
      </w:r>
    </w:p>
    <w:p w14:paraId="54D85301" w14:textId="5A37B029" w:rsidR="007B4D57" w:rsidRDefault="007B4D57" w:rsidP="007B4D57"/>
    <w:p w14:paraId="71FBABFA" w14:textId="66F91E29" w:rsidR="00D50119" w:rsidRDefault="0012539E" w:rsidP="00E30723">
      <w:r>
        <w:t xml:space="preserve">Once secured, </w:t>
      </w:r>
      <w:r w:rsidR="000363E9">
        <w:t>residents experience hostile</w:t>
      </w:r>
      <w:r w:rsidR="00E30723">
        <w:t xml:space="preserve"> work conditions that threaten </w:t>
      </w:r>
      <w:r w:rsidR="000363E9">
        <w:t xml:space="preserve">job security. </w:t>
      </w:r>
      <w:r w:rsidR="00E30723">
        <w:t>Contextual c</w:t>
      </w:r>
      <w:r w:rsidR="00D50119">
        <w:t xml:space="preserve">hallenges </w:t>
      </w:r>
      <w:r w:rsidR="00E30723">
        <w:t xml:space="preserve">are seen in the </w:t>
      </w:r>
      <w:r w:rsidR="00D50119">
        <w:t>nature of work</w:t>
      </w:r>
      <w:r w:rsidR="00EF7276">
        <w:t>,</w:t>
      </w:r>
      <w:r w:rsidR="00E30723">
        <w:t xml:space="preserve"> and</w:t>
      </w:r>
      <w:r w:rsidR="00047C29">
        <w:t xml:space="preserve"> conditions at work</w:t>
      </w:r>
      <w:r w:rsidR="00E30723">
        <w:t>, as well as the exploitive po</w:t>
      </w:r>
      <w:r>
        <w:t>wer</w:t>
      </w:r>
      <w:r w:rsidR="00E30723">
        <w:t xml:space="preserve"> of the employer. </w:t>
      </w:r>
    </w:p>
    <w:p w14:paraId="6681B7A5" w14:textId="7E4B2F5C" w:rsidR="00E30723" w:rsidRDefault="00E30723" w:rsidP="00E30723"/>
    <w:p w14:paraId="6B841953" w14:textId="3A09D2EE" w:rsidR="00E30723" w:rsidRDefault="00E30723" w:rsidP="00E30723">
      <w:pPr>
        <w:pStyle w:val="ListParagraph"/>
        <w:numPr>
          <w:ilvl w:val="0"/>
          <w:numId w:val="8"/>
        </w:numPr>
        <w:ind w:left="360"/>
      </w:pPr>
      <w:r>
        <w:t>The nature of work described was precarious in the unpredictable hours, unknown terms, low wage and long hours.</w:t>
      </w:r>
      <w:r w:rsidR="00190E6F">
        <w:t xml:space="preserve"> Low wage, poor terms require more work and restrict consumption potential and family/leisure time.</w:t>
      </w:r>
    </w:p>
    <w:p w14:paraId="5F019965" w14:textId="616807D6" w:rsidR="00D50119" w:rsidRDefault="00E30723" w:rsidP="00E30723">
      <w:pPr>
        <w:pStyle w:val="ListParagraph"/>
        <w:numPr>
          <w:ilvl w:val="0"/>
          <w:numId w:val="8"/>
        </w:numPr>
        <w:ind w:left="360"/>
      </w:pPr>
      <w:r>
        <w:t>Work conditions were described as d</w:t>
      </w:r>
      <w:r w:rsidR="00D50119">
        <w:t>ifficult, hard labor</w:t>
      </w:r>
      <w:r>
        <w:t xml:space="preserve">, </w:t>
      </w:r>
      <w:r w:rsidR="00190E6F">
        <w:t xml:space="preserve">repetitive </w:t>
      </w:r>
      <w:r>
        <w:t>w</w:t>
      </w:r>
      <w:r w:rsidR="00C622A6">
        <w:t>ith insufficient information and</w:t>
      </w:r>
      <w:r>
        <w:t xml:space="preserve"> protective gear</w:t>
      </w:r>
      <w:r w:rsidR="00EF7276">
        <w:t>.</w:t>
      </w:r>
      <w:r w:rsidR="00190E6F">
        <w:t xml:space="preserve"> </w:t>
      </w:r>
    </w:p>
    <w:p w14:paraId="6B1E652F" w14:textId="0B3B9F25" w:rsidR="007B4D57" w:rsidRDefault="00D50119" w:rsidP="00E30723">
      <w:pPr>
        <w:pStyle w:val="ListParagraph"/>
        <w:numPr>
          <w:ilvl w:val="0"/>
          <w:numId w:val="8"/>
        </w:numPr>
        <w:ind w:left="360"/>
      </w:pPr>
      <w:r>
        <w:t>Challenges due to the exploitive power of the employer</w:t>
      </w:r>
      <w:r w:rsidR="00E30723">
        <w:t xml:space="preserve"> inclu</w:t>
      </w:r>
      <w:r w:rsidR="00C622A6">
        <w:t xml:space="preserve">de overt sexual, racial/ethnic, language </w:t>
      </w:r>
      <w:r w:rsidR="00E30723">
        <w:t>and documentation status discrimination as well as a culture that prioritizes p</w:t>
      </w:r>
      <w:r>
        <w:t xml:space="preserve">rofits </w:t>
      </w:r>
      <w:r w:rsidR="00C622A6">
        <w:t xml:space="preserve">over people </w:t>
      </w:r>
      <w:r w:rsidR="00EF7276">
        <w:t xml:space="preserve">relying on a </w:t>
      </w:r>
      <w:r w:rsidR="00E30723">
        <w:t>disposable</w:t>
      </w:r>
      <w:r w:rsidR="00EF7276">
        <w:t xml:space="preserve"> workforce</w:t>
      </w:r>
      <w:r w:rsidR="00FE2C29">
        <w:t xml:space="preserve"> (</w:t>
      </w:r>
      <w:r w:rsidR="00FE2C29" w:rsidRPr="00C622A6">
        <w:rPr>
          <w:i/>
        </w:rPr>
        <w:t>someone else is waiting in line for this job</w:t>
      </w:r>
      <w:r w:rsidR="00FE2C29">
        <w:t>)</w:t>
      </w:r>
      <w:r w:rsidR="00C622A6">
        <w:t xml:space="preserve"> that doesn’t need training or protection of</w:t>
      </w:r>
      <w:r w:rsidR="00EF7276">
        <w:t xml:space="preserve"> rights</w:t>
      </w:r>
      <w:r w:rsidR="00E30723">
        <w:t xml:space="preserve">. </w:t>
      </w:r>
      <w:r w:rsidR="00190E6F">
        <w:t>S</w:t>
      </w:r>
      <w:r w:rsidR="00C622A6">
        <w:t>ome described no</w:t>
      </w:r>
      <w:r w:rsidR="00190E6F">
        <w:t xml:space="preserve"> control at work in terms of safety, access to</w:t>
      </w:r>
      <w:r w:rsidR="00C622A6">
        <w:t xml:space="preserve"> food and drink and</w:t>
      </w:r>
      <w:r w:rsidR="00190E6F">
        <w:t xml:space="preserve"> </w:t>
      </w:r>
      <w:r w:rsidR="00C622A6">
        <w:t>use bathroom</w:t>
      </w:r>
      <w:r w:rsidR="00190E6F">
        <w:t xml:space="preserve"> as extreme exploitation that is not uncommon.</w:t>
      </w:r>
    </w:p>
    <w:p w14:paraId="3263DEAB" w14:textId="6DD9A331" w:rsidR="00CB056B" w:rsidRDefault="00143F51" w:rsidP="00143F51">
      <w:pPr>
        <w:pStyle w:val="ListParagraph"/>
        <w:numPr>
          <w:ilvl w:val="0"/>
          <w:numId w:val="8"/>
        </w:numPr>
        <w:ind w:left="360"/>
      </w:pPr>
      <w:r>
        <w:t xml:space="preserve">Some community issues also threaten job stability, for example fear and concerns for safety traveling to jobs due to community crime, and police harassment.  </w:t>
      </w:r>
    </w:p>
    <w:p w14:paraId="7FF814FC" w14:textId="77777777" w:rsidR="00143F51" w:rsidRDefault="00143F51" w:rsidP="00143F51"/>
    <w:p w14:paraId="50AC4A55" w14:textId="0CA0A95A" w:rsidR="00D50119" w:rsidRPr="007B4D57" w:rsidRDefault="007B4D57" w:rsidP="00143F51">
      <w:pPr>
        <w:pStyle w:val="Heading1"/>
        <w:numPr>
          <w:ilvl w:val="0"/>
          <w:numId w:val="10"/>
        </w:numPr>
        <w:spacing w:before="0"/>
      </w:pPr>
      <w:r w:rsidRPr="007B4D57">
        <w:t>Violations in the Rights, Agency and Autonomy of Resident Workers</w:t>
      </w:r>
    </w:p>
    <w:p w14:paraId="081CB72F" w14:textId="77777777" w:rsidR="007B4D57" w:rsidRPr="007B4D57" w:rsidRDefault="007B4D57" w:rsidP="007B4D57">
      <w:pPr>
        <w:pStyle w:val="ListParagraph"/>
        <w:ind w:left="360"/>
      </w:pPr>
    </w:p>
    <w:p w14:paraId="3195B399" w14:textId="4BF5BC01" w:rsidR="00197EE0" w:rsidRDefault="00E30723" w:rsidP="00CB056B">
      <w:pPr>
        <w:ind w:left="360"/>
      </w:pPr>
      <w:r>
        <w:t>Unanimously focus group participants agreed that workers</w:t>
      </w:r>
      <w:r w:rsidR="00332AFC">
        <w:t xml:space="preserve"> overall do</w:t>
      </w:r>
      <w:r>
        <w:t xml:space="preserve"> not know their rights. Howeve</w:t>
      </w:r>
      <w:r w:rsidR="000D79E8">
        <w:t xml:space="preserve">r, participants questioned the relevance of knowing one’s rights if a) your human rights are already being violated b) you are not able to exercise them without risking your job.  </w:t>
      </w:r>
      <w:r w:rsidR="007D7C28">
        <w:t xml:space="preserve">Employers </w:t>
      </w:r>
      <w:r w:rsidR="000D79E8">
        <w:t>deliberately keep workers in the dark so as to keep them powerless</w:t>
      </w:r>
      <w:r w:rsidR="007D7C28">
        <w:t>.</w:t>
      </w:r>
      <w:r w:rsidR="000D79E8">
        <w:t xml:space="preserve"> Employers face no consequences to their exploitation since it leads to profits. </w:t>
      </w:r>
      <w:r w:rsidR="007D7C28">
        <w:t xml:space="preserve"> </w:t>
      </w:r>
      <w:r w:rsidR="00EF7276">
        <w:t xml:space="preserve"> Dehumanizing types of work and work conditions or treatment at work were described </w:t>
      </w:r>
      <w:r w:rsidR="00FE2C29">
        <w:t xml:space="preserve">compromising one’s self-respect but </w:t>
      </w:r>
      <w:r w:rsidR="00EF7276">
        <w:t>tolerated on behalf of the family.</w:t>
      </w:r>
      <w:r w:rsidR="00190E6F">
        <w:t xml:space="preserve"> </w:t>
      </w:r>
      <w:r w:rsidR="00906D3B" w:rsidRPr="00FE2C29">
        <w:rPr>
          <w:i/>
        </w:rPr>
        <w:t>Nothing’s</w:t>
      </w:r>
      <w:r w:rsidR="00FE2C29" w:rsidRPr="00FE2C29">
        <w:rPr>
          <w:i/>
        </w:rPr>
        <w:t xml:space="preserve"> going to change…so I think </w:t>
      </w:r>
      <w:r w:rsidR="00906D3B" w:rsidRPr="00FE2C29">
        <w:rPr>
          <w:i/>
        </w:rPr>
        <w:t>it’s</w:t>
      </w:r>
      <w:r w:rsidR="00FE2C29" w:rsidRPr="00FE2C29">
        <w:rPr>
          <w:i/>
        </w:rPr>
        <w:t xml:space="preserve"> abo</w:t>
      </w:r>
      <w:r w:rsidR="00906D3B">
        <w:rPr>
          <w:i/>
        </w:rPr>
        <w:t>ut just getting used to it even</w:t>
      </w:r>
      <w:r w:rsidR="00FE2C29" w:rsidRPr="00FE2C29">
        <w:rPr>
          <w:i/>
        </w:rPr>
        <w:t xml:space="preserve"> though it is not right.</w:t>
      </w:r>
      <w:r w:rsidR="00FE2C29">
        <w:t xml:space="preserve"> </w:t>
      </w:r>
      <w:r w:rsidR="00190E6F">
        <w:t xml:space="preserve">Risk for exploitation prohibits self advocacy. </w:t>
      </w:r>
      <w:r w:rsidR="00006D53">
        <w:t>Decent work as a human right bri</w:t>
      </w:r>
      <w:r w:rsidR="00EF7276">
        <w:t>ngs dignity, satisfaction pride. W</w:t>
      </w:r>
      <w:r w:rsidR="00006D53">
        <w:t xml:space="preserve">hen barriers are in place </w:t>
      </w:r>
      <w:r w:rsidR="00EF7276">
        <w:t>to de</w:t>
      </w:r>
      <w:r w:rsidR="000D79E8">
        <w:t xml:space="preserve">cent work there are individual, family and community health consequences. </w:t>
      </w:r>
      <w:r w:rsidR="00906D3B" w:rsidRPr="00906D3B">
        <w:rPr>
          <w:i/>
        </w:rPr>
        <w:t>Dehumanizing work leads workers to think that they are paid pennies so they must deserve pennies.</w:t>
      </w:r>
      <w:r w:rsidR="00906D3B">
        <w:t xml:space="preserve"> </w:t>
      </w:r>
    </w:p>
    <w:p w14:paraId="36548022" w14:textId="77777777" w:rsidR="00906D3B" w:rsidRDefault="00906D3B" w:rsidP="00CB056B">
      <w:pPr>
        <w:ind w:left="360"/>
      </w:pPr>
    </w:p>
    <w:p w14:paraId="62C47137" w14:textId="12BD79FC" w:rsidR="00906D3B" w:rsidRDefault="00906D3B" w:rsidP="00CB056B">
      <w:pPr>
        <w:ind w:left="360"/>
      </w:pPr>
      <w:r>
        <w:t xml:space="preserve">Power </w:t>
      </w:r>
      <w:r w:rsidR="00332AFC">
        <w:t>is central to experiencing work exploitation</w:t>
      </w:r>
      <w:r>
        <w:t>. The power of the employer to exploit</w:t>
      </w:r>
      <w:r w:rsidR="00332AFC">
        <w:t xml:space="preserve"> is great as is t</w:t>
      </w:r>
      <w:r>
        <w:t xml:space="preserve">he power of the system to oppress and create barriers. </w:t>
      </w:r>
      <w:r w:rsidR="00435ACC" w:rsidRPr="00435ACC">
        <w:rPr>
          <w:i/>
        </w:rPr>
        <w:t>These are structural issues but with a very personal affect –</w:t>
      </w:r>
      <w:r w:rsidR="00435ACC" w:rsidRPr="00332AFC">
        <w:t xml:space="preserve">[we both] </w:t>
      </w:r>
      <w:r w:rsidR="00435ACC" w:rsidRPr="00435ACC">
        <w:rPr>
          <w:i/>
        </w:rPr>
        <w:t xml:space="preserve">struggle with </w:t>
      </w:r>
      <w:r w:rsidR="00435ACC" w:rsidRPr="00332AFC">
        <w:t xml:space="preserve">[this] </w:t>
      </w:r>
      <w:r w:rsidR="00435ACC" w:rsidRPr="00435ACC">
        <w:rPr>
          <w:i/>
        </w:rPr>
        <w:t>and feel powerless against [it].</w:t>
      </w:r>
    </w:p>
    <w:p w14:paraId="11D1C2A8" w14:textId="1896D2E4" w:rsidR="00197EE0" w:rsidRDefault="00197EE0" w:rsidP="00197EE0">
      <w:r>
        <w:rPr>
          <w:noProof/>
        </w:rPr>
        <mc:AlternateContent>
          <mc:Choice Requires="wps">
            <w:drawing>
              <wp:anchor distT="0" distB="0" distL="114300" distR="114300" simplePos="0" relativeHeight="251660288" behindDoc="0" locked="0" layoutInCell="1" allowOverlap="1" wp14:anchorId="38CAA24A" wp14:editId="15758F5B">
                <wp:simplePos x="0" y="0"/>
                <wp:positionH relativeFrom="column">
                  <wp:posOffset>-358140</wp:posOffset>
                </wp:positionH>
                <wp:positionV relativeFrom="paragraph">
                  <wp:posOffset>274320</wp:posOffset>
                </wp:positionV>
                <wp:extent cx="6743700" cy="5374640"/>
                <wp:effectExtent l="76200" t="50800" r="88900" b="111760"/>
                <wp:wrapSquare wrapText="bothSides"/>
                <wp:docPr id="2" name="Text Box 2"/>
                <wp:cNvGraphicFramePr/>
                <a:graphic xmlns:a="http://schemas.openxmlformats.org/drawingml/2006/main">
                  <a:graphicData uri="http://schemas.microsoft.com/office/word/2010/wordprocessingShape">
                    <wps:wsp>
                      <wps:cNvSpPr txBox="1"/>
                      <wps:spPr>
                        <a:xfrm>
                          <a:off x="0" y="0"/>
                          <a:ext cx="6743700" cy="5374640"/>
                        </a:xfrm>
                        <a:prstGeom prst="rect">
                          <a:avLst/>
                        </a:prstGeom>
                        <a:ln/>
                        <a:extLst>
                          <a:ext uri="{C572A759-6A51-4108-AA02-DFA0A04FC94B}">
                            <ma14:wrappingTextBoxFlag xmlns:ma14="http://schemas.microsoft.com/office/mac/drawingml/2011/main"/>
                          </a:ext>
                        </a:extLst>
                      </wps:spPr>
                      <wps:style>
                        <a:lnRef idx="3">
                          <a:schemeClr val="lt1"/>
                        </a:lnRef>
                        <a:fillRef idx="1">
                          <a:schemeClr val="accent5"/>
                        </a:fillRef>
                        <a:effectRef idx="1">
                          <a:schemeClr val="accent5"/>
                        </a:effectRef>
                        <a:fontRef idx="minor">
                          <a:schemeClr val="lt1"/>
                        </a:fontRef>
                      </wps:style>
                      <wps:txbx>
                        <w:txbxContent>
                          <w:p w14:paraId="372572B6" w14:textId="766F55D5" w:rsidR="00197EE0" w:rsidRPr="00197EE0" w:rsidRDefault="001E056D" w:rsidP="00197EE0">
                            <w:pPr>
                              <w:pStyle w:val="Heading1"/>
                              <w:spacing w:before="0"/>
                              <w:rPr>
                                <w:rStyle w:val="IntenseEmphasis"/>
                                <w:b/>
                                <w:color w:val="1F497D" w:themeColor="text2"/>
                              </w:rPr>
                            </w:pPr>
                            <w:r w:rsidRPr="00197EE0">
                              <w:rPr>
                                <w:rStyle w:val="IntenseEmphasis"/>
                                <w:b/>
                                <w:color w:val="1F497D" w:themeColor="text2"/>
                              </w:rPr>
                              <w:t>CROSS-CUTTING THEME</w:t>
                            </w:r>
                            <w:r w:rsidR="00197EE0" w:rsidRPr="00197EE0">
                              <w:rPr>
                                <w:rStyle w:val="IntenseEmphasis"/>
                                <w:b/>
                                <w:color w:val="1F497D" w:themeColor="text2"/>
                              </w:rPr>
                              <w:t>: Strained Social Resources as a Consequence of Inequities</w:t>
                            </w:r>
                          </w:p>
                          <w:p w14:paraId="32AE7521" w14:textId="77777777" w:rsidR="00197EE0" w:rsidRDefault="00197EE0" w:rsidP="00197EE0">
                            <w:pPr>
                              <w:pStyle w:val="ListParagraph"/>
                              <w:ind w:left="1080"/>
                            </w:pPr>
                          </w:p>
                          <w:p w14:paraId="3666A216" w14:textId="4C1594AA" w:rsidR="00197EE0" w:rsidRPr="00197EE0" w:rsidRDefault="00197EE0" w:rsidP="00197EE0">
                            <w:pPr>
                              <w:ind w:left="360"/>
                              <w:rPr>
                                <w:b/>
                              </w:rPr>
                            </w:pPr>
                            <w:r w:rsidRPr="00197EE0">
                              <w:rPr>
                                <w:b/>
                              </w:rPr>
                              <w:t>Across the three themes, the issue of stress on the individual</w:t>
                            </w:r>
                            <w:r w:rsidR="00332AFC">
                              <w:rPr>
                                <w:b/>
                              </w:rPr>
                              <w:t xml:space="preserve"> and his/her social networks </w:t>
                            </w:r>
                            <w:r w:rsidRPr="00197EE0">
                              <w:rPr>
                                <w:b/>
                              </w:rPr>
                              <w:t>emerged as a consequence of the inequities residents’ experience. The inability to get ahead despite excessive effort was exhausting and defeating. Impacts were described on one’s physical health both in terms of hard labor since there are few options but to take difficult work (</w:t>
                            </w:r>
                            <w:proofErr w:type="spellStart"/>
                            <w:r w:rsidRPr="00197EE0">
                              <w:rPr>
                                <w:b/>
                              </w:rPr>
                              <w:t>aqui</w:t>
                            </w:r>
                            <w:proofErr w:type="spellEnd"/>
                            <w:r w:rsidRPr="00197EE0">
                              <w:rPr>
                                <w:b/>
                              </w:rPr>
                              <w:t xml:space="preserve"> </w:t>
                            </w:r>
                            <w:proofErr w:type="spellStart"/>
                            <w:r w:rsidRPr="00197EE0">
                              <w:rPr>
                                <w:b/>
                              </w:rPr>
                              <w:t>todos</w:t>
                            </w:r>
                            <w:proofErr w:type="spellEnd"/>
                            <w:r w:rsidRPr="00197EE0">
                              <w:rPr>
                                <w:b/>
                              </w:rPr>
                              <w:t xml:space="preserve"> </w:t>
                            </w:r>
                            <w:proofErr w:type="spellStart"/>
                            <w:r w:rsidRPr="00197EE0">
                              <w:rPr>
                                <w:b/>
                              </w:rPr>
                              <w:t>trabajamos</w:t>
                            </w:r>
                            <w:proofErr w:type="spellEnd"/>
                            <w:r w:rsidRPr="00197EE0">
                              <w:rPr>
                                <w:b/>
                              </w:rPr>
                              <w:t xml:space="preserve">) but also since one must ignore health due to lack of resources (health insurance) and time (can’t take off work or risk losing work) to care for oneself. </w:t>
                            </w:r>
                            <w:r w:rsidR="00906D3B" w:rsidRPr="00906D3B">
                              <w:rPr>
                                <w:b/>
                                <w:i/>
                              </w:rPr>
                              <w:t>Feels like y</w:t>
                            </w:r>
                            <w:r w:rsidR="00906D3B">
                              <w:rPr>
                                <w:b/>
                                <w:i/>
                              </w:rPr>
                              <w:t>ou are running on a hamster whee</w:t>
                            </w:r>
                            <w:r w:rsidR="00906D3B" w:rsidRPr="00906D3B">
                              <w:rPr>
                                <w:b/>
                                <w:i/>
                              </w:rPr>
                              <w:t xml:space="preserve">l and you are sprinting and not getting anywhere. </w:t>
                            </w:r>
                            <w:r w:rsidRPr="00197EE0">
                              <w:rPr>
                                <w:b/>
                              </w:rPr>
                              <w:t>Work-related stress results in family strain with workers either projecting frustration on family or deliberately keeping stressors from family</w:t>
                            </w:r>
                            <w:r w:rsidR="006D0924">
                              <w:rPr>
                                <w:b/>
                              </w:rPr>
                              <w:t xml:space="preserve"> to protect them</w:t>
                            </w:r>
                            <w:r w:rsidRPr="00197EE0">
                              <w:rPr>
                                <w:b/>
                              </w:rPr>
                              <w:t xml:space="preserve"> (bottling up).  </w:t>
                            </w:r>
                            <w:r w:rsidR="00906D3B" w:rsidRPr="00906D3B">
                              <w:rPr>
                                <w:b/>
                                <w:i/>
                              </w:rPr>
                              <w:t>You can give every bit of yourself every single day and still not come out ahead.</w:t>
                            </w:r>
                            <w:r w:rsidR="00906D3B">
                              <w:rPr>
                                <w:b/>
                              </w:rPr>
                              <w:t xml:space="preserve"> </w:t>
                            </w:r>
                            <w:r w:rsidRPr="00197EE0">
                              <w:rPr>
                                <w:b/>
                              </w:rPr>
                              <w:t xml:space="preserve">Excessive barriers to work and poor work conditions make informal, illicit work an option. </w:t>
                            </w:r>
                          </w:p>
                          <w:p w14:paraId="31274F80" w14:textId="77777777" w:rsidR="00197EE0" w:rsidRPr="00197EE0" w:rsidRDefault="00197EE0" w:rsidP="00197EE0">
                            <w:pPr>
                              <w:ind w:left="360"/>
                              <w:rPr>
                                <w:b/>
                              </w:rPr>
                            </w:pPr>
                          </w:p>
                          <w:p w14:paraId="69D031A0" w14:textId="3A25F0D8" w:rsidR="00197EE0" w:rsidRPr="00197EE0" w:rsidRDefault="00197EE0" w:rsidP="00197EE0">
                            <w:pPr>
                              <w:ind w:left="360"/>
                              <w:rPr>
                                <w:b/>
                              </w:rPr>
                            </w:pPr>
                            <w:r w:rsidRPr="00197EE0">
                              <w:rPr>
                                <w:b/>
                              </w:rPr>
                              <w:t>Workers are influenced by community contextual issues to stay in precarious work situations due to devotion to family and due to social norms of unfair work. This creates chronic strain on community level.  Participants described that the pathways to decent work are too fraught and rare opportunities for decent work</w:t>
                            </w:r>
                            <w:r w:rsidR="00CB056B">
                              <w:rPr>
                                <w:b/>
                              </w:rPr>
                              <w:t xml:space="preserve"> were insufficient and</w:t>
                            </w:r>
                            <w:r w:rsidRPr="00197EE0">
                              <w:rPr>
                                <w:b/>
                              </w:rPr>
                              <w:t xml:space="preserve"> not</w:t>
                            </w:r>
                            <w:r w:rsidR="008325F2">
                              <w:rPr>
                                <w:b/>
                              </w:rPr>
                              <w:t xml:space="preserve"> the norm and are perceived as </w:t>
                            </w:r>
                            <w:r w:rsidRPr="008325F2">
                              <w:rPr>
                                <w:b/>
                                <w:i/>
                              </w:rPr>
                              <w:t>not for me</w:t>
                            </w:r>
                            <w:r w:rsidRPr="00197EE0">
                              <w:rPr>
                                <w:b/>
                              </w:rPr>
                              <w:t xml:space="preserve"> and are avoided.  Strong social bonds between residents engaged in exploitive work situations serve to build </w:t>
                            </w:r>
                            <w:r w:rsidR="008325F2" w:rsidRPr="00197EE0">
                              <w:rPr>
                                <w:b/>
                              </w:rPr>
                              <w:t>resi</w:t>
                            </w:r>
                            <w:r w:rsidR="008325F2">
                              <w:rPr>
                                <w:b/>
                              </w:rPr>
                              <w:t>lience</w:t>
                            </w:r>
                            <w:r w:rsidRPr="00197EE0">
                              <w:rPr>
                                <w:b/>
                              </w:rPr>
                              <w:t xml:space="preserve"> but the common referents in the neighborhood may also set lower expectations and reducing opportunities for group action against the exploitation. Social cohesion and capital are useful for getting and keeping jobs but may also hold residents back from speaking out against injustices. Disrupting systematic barriers to decent work</w:t>
                            </w:r>
                            <w:r w:rsidR="008325F2">
                              <w:rPr>
                                <w:b/>
                              </w:rPr>
                              <w:t xml:space="preserve"> and</w:t>
                            </w:r>
                            <w:r w:rsidRPr="00197EE0">
                              <w:rPr>
                                <w:b/>
                              </w:rPr>
                              <w:t xml:space="preserve"> creating good jobs</w:t>
                            </w:r>
                            <w:r w:rsidR="00906D3B">
                              <w:rPr>
                                <w:b/>
                              </w:rPr>
                              <w:t xml:space="preserve"> for all </w:t>
                            </w:r>
                            <w:r w:rsidR="00BC4276">
                              <w:rPr>
                                <w:b/>
                              </w:rPr>
                              <w:t>while building resiliency and solidarity among residents were described</w:t>
                            </w:r>
                            <w:r w:rsidR="00906D3B">
                              <w:rPr>
                                <w:b/>
                              </w:rPr>
                              <w:t xml:space="preserve"> </w:t>
                            </w:r>
                            <w:r w:rsidRPr="00197EE0">
                              <w:rPr>
                                <w:b/>
                              </w:rPr>
                              <w:t>critical action</w:t>
                            </w:r>
                            <w:r w:rsidR="00906D3B">
                              <w:rPr>
                                <w:b/>
                              </w:rPr>
                              <w:t>s</w:t>
                            </w:r>
                            <w:r w:rsidRPr="00197EE0">
                              <w:rPr>
                                <w:b/>
                              </w:rPr>
                              <w:t xml:space="preserve"> to promote health in Greater Lawndale. </w:t>
                            </w:r>
                          </w:p>
                          <w:p w14:paraId="730CC1A1" w14:textId="77777777" w:rsidR="00197EE0" w:rsidRDefault="00197EE0" w:rsidP="00197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38CAA24A" id="_x0000_t202" coordsize="21600,21600" o:spt="202" path="m0,0l0,21600,21600,21600,21600,0xe">
                <v:stroke joinstyle="miter"/>
                <v:path gradientshapeok="t" o:connecttype="rect"/>
              </v:shapetype>
              <v:shape id="Text Box 2" o:spid="_x0000_s1026" type="#_x0000_t202" style="position:absolute;margin-left:-28.2pt;margin-top:21.6pt;width:531pt;height:423.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" fillcolor="#4bacc6 [3208]" strokecolor="white [3201]" strokeweight="3pt">
                <v:shadow on="t" opacity="24903f" mv:blur="40000f" origin=",.5" offset="0,20000emu"/>
                <v:textbox>
                  <w:txbxContent>
                    <w:p w14:paraId="372572B6" w14:textId="766F55D5" w:rsidR="00197EE0" w:rsidRPr="00197EE0" w:rsidRDefault="001E056D" w:rsidP="00197EE0">
                      <w:pPr>
                        <w:pStyle w:val="Heading1"/>
                        <w:spacing w:before="0"/>
                        <w:rPr>
                          <w:rStyle w:val="IntenseEmphasis"/>
                          <w:b/>
                          <w:color w:val="1F497D" w:themeColor="text2"/>
                        </w:rPr>
                      </w:pPr>
                      <w:r w:rsidRPr="00197EE0">
                        <w:rPr>
                          <w:rStyle w:val="IntenseEmphasis"/>
                          <w:b/>
                          <w:color w:val="1F497D" w:themeColor="text2"/>
                        </w:rPr>
                        <w:t>CROSS-CUTTING THEME</w:t>
                      </w:r>
                      <w:r w:rsidR="00197EE0" w:rsidRPr="00197EE0">
                        <w:rPr>
                          <w:rStyle w:val="IntenseEmphasis"/>
                          <w:b/>
                          <w:color w:val="1F497D" w:themeColor="text2"/>
                        </w:rPr>
                        <w:t xml:space="preserve">: Strained Social Resources </w:t>
                      </w:r>
                      <w:proofErr w:type="gramStart"/>
                      <w:r w:rsidR="00197EE0" w:rsidRPr="00197EE0">
                        <w:rPr>
                          <w:rStyle w:val="IntenseEmphasis"/>
                          <w:b/>
                          <w:color w:val="1F497D" w:themeColor="text2"/>
                        </w:rPr>
                        <w:t>as a Consequence of</w:t>
                      </w:r>
                      <w:proofErr w:type="gramEnd"/>
                      <w:r w:rsidR="00197EE0" w:rsidRPr="00197EE0">
                        <w:rPr>
                          <w:rStyle w:val="IntenseEmphasis"/>
                          <w:b/>
                          <w:color w:val="1F497D" w:themeColor="text2"/>
                        </w:rPr>
                        <w:t xml:space="preserve"> Inequities</w:t>
                      </w:r>
                    </w:p>
                    <w:p w14:paraId="32AE7521" w14:textId="77777777" w:rsidR="00197EE0" w:rsidRDefault="00197EE0" w:rsidP="00197EE0">
                      <w:pPr>
                        <w:pStyle w:val="ListParagraph"/>
                        <w:ind w:left="1080"/>
                      </w:pPr>
                    </w:p>
                    <w:p w14:paraId="3666A216" w14:textId="4C1594AA" w:rsidR="00197EE0" w:rsidRPr="00197EE0" w:rsidRDefault="00197EE0" w:rsidP="00197EE0">
                      <w:pPr>
                        <w:ind w:left="360"/>
                        <w:rPr>
                          <w:b/>
                        </w:rPr>
                      </w:pPr>
                      <w:r w:rsidRPr="00197EE0">
                        <w:rPr>
                          <w:b/>
                        </w:rPr>
                        <w:t>Across the three themes, the issue of stress on the individual</w:t>
                      </w:r>
                      <w:r w:rsidR="00332AFC">
                        <w:rPr>
                          <w:b/>
                        </w:rPr>
                        <w:t xml:space="preserve"> and his/her social networks </w:t>
                      </w:r>
                      <w:r w:rsidRPr="00197EE0">
                        <w:rPr>
                          <w:b/>
                        </w:rPr>
                        <w:t xml:space="preserve">emerged </w:t>
                      </w:r>
                      <w:proofErr w:type="gramStart"/>
                      <w:r w:rsidRPr="00197EE0">
                        <w:rPr>
                          <w:b/>
                        </w:rPr>
                        <w:t>as a consequence of</w:t>
                      </w:r>
                      <w:proofErr w:type="gramEnd"/>
                      <w:r w:rsidRPr="00197EE0">
                        <w:rPr>
                          <w:b/>
                        </w:rPr>
                        <w:t xml:space="preserve"> the inequities residents’ experience. The inability to get ahead despite excessive effort was exhausting and defeating. Impacts were described on one’s physical health both in terms of hard labor since there are few options but to take difficult work (</w:t>
                      </w:r>
                      <w:proofErr w:type="spellStart"/>
                      <w:r w:rsidRPr="00197EE0">
                        <w:rPr>
                          <w:b/>
                        </w:rPr>
                        <w:t>aqui</w:t>
                      </w:r>
                      <w:proofErr w:type="spellEnd"/>
                      <w:r w:rsidRPr="00197EE0">
                        <w:rPr>
                          <w:b/>
                        </w:rPr>
                        <w:t xml:space="preserve"> </w:t>
                      </w:r>
                      <w:proofErr w:type="spellStart"/>
                      <w:r w:rsidRPr="00197EE0">
                        <w:rPr>
                          <w:b/>
                        </w:rPr>
                        <w:t>todos</w:t>
                      </w:r>
                      <w:proofErr w:type="spellEnd"/>
                      <w:r w:rsidRPr="00197EE0">
                        <w:rPr>
                          <w:b/>
                        </w:rPr>
                        <w:t xml:space="preserve"> </w:t>
                      </w:r>
                      <w:proofErr w:type="spellStart"/>
                      <w:r w:rsidRPr="00197EE0">
                        <w:rPr>
                          <w:b/>
                        </w:rPr>
                        <w:t>trabajamos</w:t>
                      </w:r>
                      <w:proofErr w:type="spellEnd"/>
                      <w:r w:rsidRPr="00197EE0">
                        <w:rPr>
                          <w:b/>
                        </w:rPr>
                        <w:t xml:space="preserve">) but also since one must ignore health due to lack of resources (health insurance) and time (can’t take off work or risk losing work) to care for oneself. </w:t>
                      </w:r>
                      <w:r w:rsidR="00906D3B" w:rsidRPr="00906D3B">
                        <w:rPr>
                          <w:b/>
                          <w:i/>
                        </w:rPr>
                        <w:t>Feels like y</w:t>
                      </w:r>
                      <w:r w:rsidR="00906D3B">
                        <w:rPr>
                          <w:b/>
                          <w:i/>
                        </w:rPr>
                        <w:t>ou are running on a hamster whee</w:t>
                      </w:r>
                      <w:r w:rsidR="00906D3B" w:rsidRPr="00906D3B">
                        <w:rPr>
                          <w:b/>
                          <w:i/>
                        </w:rPr>
                        <w:t xml:space="preserve">l and you are sprinting and not getting anywhere. </w:t>
                      </w:r>
                      <w:r w:rsidRPr="00197EE0">
                        <w:rPr>
                          <w:b/>
                        </w:rPr>
                        <w:t>Work-related stress results in family strain with workers either projecting frustration on family or deliberately keeping stressors from family</w:t>
                      </w:r>
                      <w:r w:rsidR="006D0924">
                        <w:rPr>
                          <w:b/>
                        </w:rPr>
                        <w:t xml:space="preserve"> to protect them</w:t>
                      </w:r>
                      <w:r w:rsidRPr="00197EE0">
                        <w:rPr>
                          <w:b/>
                        </w:rPr>
                        <w:t xml:space="preserve"> (bottling up).  </w:t>
                      </w:r>
                      <w:r w:rsidR="00906D3B" w:rsidRPr="00906D3B">
                        <w:rPr>
                          <w:b/>
                          <w:i/>
                        </w:rPr>
                        <w:t>You can give every bit of yourself every single day and still not come out ahead.</w:t>
                      </w:r>
                      <w:r w:rsidR="00906D3B">
                        <w:rPr>
                          <w:b/>
                        </w:rPr>
                        <w:t xml:space="preserve"> </w:t>
                      </w:r>
                      <w:r w:rsidRPr="00197EE0">
                        <w:rPr>
                          <w:b/>
                        </w:rPr>
                        <w:t xml:space="preserve">Excessive barriers to work and poor work conditions make informal, illicit work an option. </w:t>
                      </w:r>
                    </w:p>
                    <w:p w14:paraId="31274F80" w14:textId="77777777" w:rsidR="00197EE0" w:rsidRPr="00197EE0" w:rsidRDefault="00197EE0" w:rsidP="00197EE0">
                      <w:pPr>
                        <w:ind w:left="360"/>
                        <w:rPr>
                          <w:b/>
                        </w:rPr>
                      </w:pPr>
                    </w:p>
                    <w:p w14:paraId="69D031A0" w14:textId="3A25F0D8" w:rsidR="00197EE0" w:rsidRPr="00197EE0" w:rsidRDefault="00197EE0" w:rsidP="00197EE0">
                      <w:pPr>
                        <w:ind w:left="360"/>
                        <w:rPr>
                          <w:b/>
                        </w:rPr>
                      </w:pPr>
                      <w:r w:rsidRPr="00197EE0">
                        <w:rPr>
                          <w:b/>
                        </w:rPr>
                        <w:t>Workers are influenced by community contextual issues to stay in precarious work situations due to devotion to family and due to social norms of unfair work. This creates chronic strain on community level.  Participants described that the pathways to decent work are too fraught and rare opportunities for decent work</w:t>
                      </w:r>
                      <w:r w:rsidR="00CB056B">
                        <w:rPr>
                          <w:b/>
                        </w:rPr>
                        <w:t xml:space="preserve"> were insufficient and</w:t>
                      </w:r>
                      <w:r w:rsidRPr="00197EE0">
                        <w:rPr>
                          <w:b/>
                        </w:rPr>
                        <w:t xml:space="preserve"> not</w:t>
                      </w:r>
                      <w:r w:rsidR="008325F2">
                        <w:rPr>
                          <w:b/>
                        </w:rPr>
                        <w:t xml:space="preserve"> the norm and are perceived as </w:t>
                      </w:r>
                      <w:r w:rsidRPr="008325F2">
                        <w:rPr>
                          <w:b/>
                          <w:i/>
                        </w:rPr>
                        <w:t>not for me</w:t>
                      </w:r>
                      <w:r w:rsidRPr="00197EE0">
                        <w:rPr>
                          <w:b/>
                        </w:rPr>
                        <w:t xml:space="preserve"> and are avoided.  Strong social bonds between residents engaged in exploitive work situations serve to build </w:t>
                      </w:r>
                      <w:r w:rsidR="008325F2" w:rsidRPr="00197EE0">
                        <w:rPr>
                          <w:b/>
                        </w:rPr>
                        <w:t>resi</w:t>
                      </w:r>
                      <w:r w:rsidR="008325F2">
                        <w:rPr>
                          <w:b/>
                        </w:rPr>
                        <w:t>lience</w:t>
                      </w:r>
                      <w:r w:rsidRPr="00197EE0">
                        <w:rPr>
                          <w:b/>
                        </w:rPr>
                        <w:t xml:space="preserve"> but the common referents in the neighborhood may also set lower expectations and reducing opportunities for group action against the exploitation. Social cohesion and capital are useful for getting and keeping jobs but may also hold residents back from speaking out against injustices. Disrupting systematic barriers to decent work</w:t>
                      </w:r>
                      <w:r w:rsidR="008325F2">
                        <w:rPr>
                          <w:b/>
                        </w:rPr>
                        <w:t xml:space="preserve"> and</w:t>
                      </w:r>
                      <w:r w:rsidRPr="00197EE0">
                        <w:rPr>
                          <w:b/>
                        </w:rPr>
                        <w:t xml:space="preserve"> creating good jobs</w:t>
                      </w:r>
                      <w:r w:rsidR="00906D3B">
                        <w:rPr>
                          <w:b/>
                        </w:rPr>
                        <w:t xml:space="preserve"> for all </w:t>
                      </w:r>
                      <w:r w:rsidR="00BC4276">
                        <w:rPr>
                          <w:b/>
                        </w:rPr>
                        <w:t>while building resiliency and solidarity among residents were described</w:t>
                      </w:r>
                      <w:bookmarkStart w:id="1" w:name="_GoBack"/>
                      <w:bookmarkEnd w:id="1"/>
                      <w:r w:rsidR="00906D3B">
                        <w:rPr>
                          <w:b/>
                        </w:rPr>
                        <w:t xml:space="preserve"> </w:t>
                      </w:r>
                      <w:r w:rsidRPr="00197EE0">
                        <w:rPr>
                          <w:b/>
                        </w:rPr>
                        <w:t>critical action</w:t>
                      </w:r>
                      <w:r w:rsidR="00906D3B">
                        <w:rPr>
                          <w:b/>
                        </w:rPr>
                        <w:t>s</w:t>
                      </w:r>
                      <w:r w:rsidRPr="00197EE0">
                        <w:rPr>
                          <w:b/>
                        </w:rPr>
                        <w:t xml:space="preserve"> to promote health in Greater Lawndale. </w:t>
                      </w:r>
                    </w:p>
                    <w:p w14:paraId="730CC1A1" w14:textId="77777777" w:rsidR="00197EE0" w:rsidRDefault="00197EE0" w:rsidP="00197EE0"/>
                  </w:txbxContent>
                </v:textbox>
                <w10:wrap type="square"/>
              </v:shape>
            </w:pict>
          </mc:Fallback>
        </mc:AlternateContent>
      </w:r>
    </w:p>
    <w:sectPr w:rsidR="00197EE0" w:rsidSect="00143F51">
      <w:headerReference w:type="default" r:id="rId9"/>
      <w:pgSz w:w="12240" w:h="15840"/>
      <w:pgMar w:top="1008" w:right="1440" w:bottom="1008" w:left="1440" w:header="36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1A746" w14:textId="77777777" w:rsidR="00334AA5" w:rsidRDefault="00334AA5" w:rsidP="00D50119">
      <w:r>
        <w:separator/>
      </w:r>
    </w:p>
  </w:endnote>
  <w:endnote w:type="continuationSeparator" w:id="0">
    <w:p w14:paraId="1A5F1484" w14:textId="77777777" w:rsidR="00334AA5" w:rsidRDefault="00334AA5" w:rsidP="00D5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F52F4" w14:textId="77777777" w:rsidR="00334AA5" w:rsidRDefault="00334AA5" w:rsidP="00D50119">
      <w:r>
        <w:separator/>
      </w:r>
    </w:p>
  </w:footnote>
  <w:footnote w:type="continuationSeparator" w:id="0">
    <w:p w14:paraId="1B20F19B" w14:textId="77777777" w:rsidR="00334AA5" w:rsidRDefault="00334AA5" w:rsidP="00D501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4CEB0" w14:textId="77777777" w:rsidR="00B95A86" w:rsidRDefault="00B95A86" w:rsidP="00143F51">
    <w:pPr>
      <w:pStyle w:val="Header"/>
      <w:jc w:val="center"/>
    </w:pPr>
    <w:r>
      <w:rPr>
        <w:noProof/>
      </w:rPr>
      <w:drawing>
        <wp:inline distT="0" distB="0" distL="0" distR="0" wp14:anchorId="14721309" wp14:editId="77510CD8">
          <wp:extent cx="2548128" cy="6979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SPH.CHW.CTT.SM.RED.PNG"/>
                  <pic:cNvPicPr/>
                </pic:nvPicPr>
                <pic:blipFill>
                  <a:blip r:embed="rId1">
                    <a:extLst>
                      <a:ext uri="{28A0092B-C50C-407E-A947-70E740481C1C}">
                        <a14:useLocalDpi xmlns:a14="http://schemas.microsoft.com/office/drawing/2010/main" val="0"/>
                      </a:ext>
                    </a:extLst>
                  </a:blip>
                  <a:stretch>
                    <a:fillRect/>
                  </a:stretch>
                </pic:blipFill>
                <pic:spPr>
                  <a:xfrm>
                    <a:off x="0" y="0"/>
                    <a:ext cx="2548128" cy="69799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53E4"/>
    <w:multiLevelType w:val="hybridMultilevel"/>
    <w:tmpl w:val="1EDC1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711E0"/>
    <w:multiLevelType w:val="hybridMultilevel"/>
    <w:tmpl w:val="EEE8D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CB7A0C"/>
    <w:multiLevelType w:val="hybridMultilevel"/>
    <w:tmpl w:val="CB52C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044346"/>
    <w:multiLevelType w:val="hybridMultilevel"/>
    <w:tmpl w:val="12AA81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2476BF5"/>
    <w:multiLevelType w:val="hybridMultilevel"/>
    <w:tmpl w:val="A35CB2E4"/>
    <w:lvl w:ilvl="0" w:tplc="8208CE48">
      <w:start w:val="1"/>
      <w:numFmt w:val="bullet"/>
      <w:lvlText w:val="•"/>
      <w:lvlJc w:val="left"/>
      <w:pPr>
        <w:tabs>
          <w:tab w:val="num" w:pos="720"/>
        </w:tabs>
        <w:ind w:left="720" w:hanging="360"/>
      </w:pPr>
      <w:rPr>
        <w:rFonts w:ascii="Times" w:hAnsi="Times" w:hint="default"/>
      </w:rPr>
    </w:lvl>
    <w:lvl w:ilvl="1" w:tplc="33860988" w:tentative="1">
      <w:start w:val="1"/>
      <w:numFmt w:val="bullet"/>
      <w:lvlText w:val="•"/>
      <w:lvlJc w:val="left"/>
      <w:pPr>
        <w:tabs>
          <w:tab w:val="num" w:pos="1440"/>
        </w:tabs>
        <w:ind w:left="1440" w:hanging="360"/>
      </w:pPr>
      <w:rPr>
        <w:rFonts w:ascii="Times" w:hAnsi="Times" w:hint="default"/>
      </w:rPr>
    </w:lvl>
    <w:lvl w:ilvl="2" w:tplc="06D43918" w:tentative="1">
      <w:start w:val="1"/>
      <w:numFmt w:val="bullet"/>
      <w:lvlText w:val="•"/>
      <w:lvlJc w:val="left"/>
      <w:pPr>
        <w:tabs>
          <w:tab w:val="num" w:pos="2160"/>
        </w:tabs>
        <w:ind w:left="2160" w:hanging="360"/>
      </w:pPr>
      <w:rPr>
        <w:rFonts w:ascii="Times" w:hAnsi="Times" w:hint="default"/>
      </w:rPr>
    </w:lvl>
    <w:lvl w:ilvl="3" w:tplc="A3686226" w:tentative="1">
      <w:start w:val="1"/>
      <w:numFmt w:val="bullet"/>
      <w:lvlText w:val="•"/>
      <w:lvlJc w:val="left"/>
      <w:pPr>
        <w:tabs>
          <w:tab w:val="num" w:pos="2880"/>
        </w:tabs>
        <w:ind w:left="2880" w:hanging="360"/>
      </w:pPr>
      <w:rPr>
        <w:rFonts w:ascii="Times" w:hAnsi="Times" w:hint="default"/>
      </w:rPr>
    </w:lvl>
    <w:lvl w:ilvl="4" w:tplc="C69E2088" w:tentative="1">
      <w:start w:val="1"/>
      <w:numFmt w:val="bullet"/>
      <w:lvlText w:val="•"/>
      <w:lvlJc w:val="left"/>
      <w:pPr>
        <w:tabs>
          <w:tab w:val="num" w:pos="3600"/>
        </w:tabs>
        <w:ind w:left="3600" w:hanging="360"/>
      </w:pPr>
      <w:rPr>
        <w:rFonts w:ascii="Times" w:hAnsi="Times" w:hint="default"/>
      </w:rPr>
    </w:lvl>
    <w:lvl w:ilvl="5" w:tplc="8A72C03E" w:tentative="1">
      <w:start w:val="1"/>
      <w:numFmt w:val="bullet"/>
      <w:lvlText w:val="•"/>
      <w:lvlJc w:val="left"/>
      <w:pPr>
        <w:tabs>
          <w:tab w:val="num" w:pos="4320"/>
        </w:tabs>
        <w:ind w:left="4320" w:hanging="360"/>
      </w:pPr>
      <w:rPr>
        <w:rFonts w:ascii="Times" w:hAnsi="Times" w:hint="default"/>
      </w:rPr>
    </w:lvl>
    <w:lvl w:ilvl="6" w:tplc="C3D8D2DE" w:tentative="1">
      <w:start w:val="1"/>
      <w:numFmt w:val="bullet"/>
      <w:lvlText w:val="•"/>
      <w:lvlJc w:val="left"/>
      <w:pPr>
        <w:tabs>
          <w:tab w:val="num" w:pos="5040"/>
        </w:tabs>
        <w:ind w:left="5040" w:hanging="360"/>
      </w:pPr>
      <w:rPr>
        <w:rFonts w:ascii="Times" w:hAnsi="Times" w:hint="default"/>
      </w:rPr>
    </w:lvl>
    <w:lvl w:ilvl="7" w:tplc="2C12F254" w:tentative="1">
      <w:start w:val="1"/>
      <w:numFmt w:val="bullet"/>
      <w:lvlText w:val="•"/>
      <w:lvlJc w:val="left"/>
      <w:pPr>
        <w:tabs>
          <w:tab w:val="num" w:pos="5760"/>
        </w:tabs>
        <w:ind w:left="5760" w:hanging="360"/>
      </w:pPr>
      <w:rPr>
        <w:rFonts w:ascii="Times" w:hAnsi="Times" w:hint="default"/>
      </w:rPr>
    </w:lvl>
    <w:lvl w:ilvl="8" w:tplc="34922812" w:tentative="1">
      <w:start w:val="1"/>
      <w:numFmt w:val="bullet"/>
      <w:lvlText w:val="•"/>
      <w:lvlJc w:val="left"/>
      <w:pPr>
        <w:tabs>
          <w:tab w:val="num" w:pos="6480"/>
        </w:tabs>
        <w:ind w:left="6480" w:hanging="360"/>
      </w:pPr>
      <w:rPr>
        <w:rFonts w:ascii="Times" w:hAnsi="Times" w:hint="default"/>
      </w:rPr>
    </w:lvl>
  </w:abstractNum>
  <w:abstractNum w:abstractNumId="5">
    <w:nsid w:val="49D24BD7"/>
    <w:multiLevelType w:val="hybridMultilevel"/>
    <w:tmpl w:val="9BEC57D0"/>
    <w:lvl w:ilvl="0" w:tplc="5C06D620">
      <w:start w:val="1"/>
      <w:numFmt w:val="bullet"/>
      <w:lvlText w:val="•"/>
      <w:lvlJc w:val="left"/>
      <w:pPr>
        <w:tabs>
          <w:tab w:val="num" w:pos="720"/>
        </w:tabs>
        <w:ind w:left="720" w:hanging="360"/>
      </w:pPr>
      <w:rPr>
        <w:rFonts w:ascii="Times" w:hAnsi="Times" w:hint="default"/>
      </w:rPr>
    </w:lvl>
    <w:lvl w:ilvl="1" w:tplc="28468D82" w:tentative="1">
      <w:start w:val="1"/>
      <w:numFmt w:val="bullet"/>
      <w:lvlText w:val="•"/>
      <w:lvlJc w:val="left"/>
      <w:pPr>
        <w:tabs>
          <w:tab w:val="num" w:pos="1440"/>
        </w:tabs>
        <w:ind w:left="1440" w:hanging="360"/>
      </w:pPr>
      <w:rPr>
        <w:rFonts w:ascii="Times" w:hAnsi="Times" w:hint="default"/>
      </w:rPr>
    </w:lvl>
    <w:lvl w:ilvl="2" w:tplc="4A32D680" w:tentative="1">
      <w:start w:val="1"/>
      <w:numFmt w:val="bullet"/>
      <w:lvlText w:val="•"/>
      <w:lvlJc w:val="left"/>
      <w:pPr>
        <w:tabs>
          <w:tab w:val="num" w:pos="2160"/>
        </w:tabs>
        <w:ind w:left="2160" w:hanging="360"/>
      </w:pPr>
      <w:rPr>
        <w:rFonts w:ascii="Times" w:hAnsi="Times" w:hint="default"/>
      </w:rPr>
    </w:lvl>
    <w:lvl w:ilvl="3" w:tplc="8A7E9180" w:tentative="1">
      <w:start w:val="1"/>
      <w:numFmt w:val="bullet"/>
      <w:lvlText w:val="•"/>
      <w:lvlJc w:val="left"/>
      <w:pPr>
        <w:tabs>
          <w:tab w:val="num" w:pos="2880"/>
        </w:tabs>
        <w:ind w:left="2880" w:hanging="360"/>
      </w:pPr>
      <w:rPr>
        <w:rFonts w:ascii="Times" w:hAnsi="Times" w:hint="default"/>
      </w:rPr>
    </w:lvl>
    <w:lvl w:ilvl="4" w:tplc="5CE64BF2" w:tentative="1">
      <w:start w:val="1"/>
      <w:numFmt w:val="bullet"/>
      <w:lvlText w:val="•"/>
      <w:lvlJc w:val="left"/>
      <w:pPr>
        <w:tabs>
          <w:tab w:val="num" w:pos="3600"/>
        </w:tabs>
        <w:ind w:left="3600" w:hanging="360"/>
      </w:pPr>
      <w:rPr>
        <w:rFonts w:ascii="Times" w:hAnsi="Times" w:hint="default"/>
      </w:rPr>
    </w:lvl>
    <w:lvl w:ilvl="5" w:tplc="DC94DC52" w:tentative="1">
      <w:start w:val="1"/>
      <w:numFmt w:val="bullet"/>
      <w:lvlText w:val="•"/>
      <w:lvlJc w:val="left"/>
      <w:pPr>
        <w:tabs>
          <w:tab w:val="num" w:pos="4320"/>
        </w:tabs>
        <w:ind w:left="4320" w:hanging="360"/>
      </w:pPr>
      <w:rPr>
        <w:rFonts w:ascii="Times" w:hAnsi="Times" w:hint="default"/>
      </w:rPr>
    </w:lvl>
    <w:lvl w:ilvl="6" w:tplc="E6721F82" w:tentative="1">
      <w:start w:val="1"/>
      <w:numFmt w:val="bullet"/>
      <w:lvlText w:val="•"/>
      <w:lvlJc w:val="left"/>
      <w:pPr>
        <w:tabs>
          <w:tab w:val="num" w:pos="5040"/>
        </w:tabs>
        <w:ind w:left="5040" w:hanging="360"/>
      </w:pPr>
      <w:rPr>
        <w:rFonts w:ascii="Times" w:hAnsi="Times" w:hint="default"/>
      </w:rPr>
    </w:lvl>
    <w:lvl w:ilvl="7" w:tplc="358A6E6E" w:tentative="1">
      <w:start w:val="1"/>
      <w:numFmt w:val="bullet"/>
      <w:lvlText w:val="•"/>
      <w:lvlJc w:val="left"/>
      <w:pPr>
        <w:tabs>
          <w:tab w:val="num" w:pos="5760"/>
        </w:tabs>
        <w:ind w:left="5760" w:hanging="360"/>
      </w:pPr>
      <w:rPr>
        <w:rFonts w:ascii="Times" w:hAnsi="Times" w:hint="default"/>
      </w:rPr>
    </w:lvl>
    <w:lvl w:ilvl="8" w:tplc="D4D0A940" w:tentative="1">
      <w:start w:val="1"/>
      <w:numFmt w:val="bullet"/>
      <w:lvlText w:val="•"/>
      <w:lvlJc w:val="left"/>
      <w:pPr>
        <w:tabs>
          <w:tab w:val="num" w:pos="6480"/>
        </w:tabs>
        <w:ind w:left="6480" w:hanging="360"/>
      </w:pPr>
      <w:rPr>
        <w:rFonts w:ascii="Times" w:hAnsi="Times" w:hint="default"/>
      </w:rPr>
    </w:lvl>
  </w:abstractNum>
  <w:abstractNum w:abstractNumId="6">
    <w:nsid w:val="608061E8"/>
    <w:multiLevelType w:val="hybridMultilevel"/>
    <w:tmpl w:val="8FAAF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C2D56D7"/>
    <w:multiLevelType w:val="hybridMultilevel"/>
    <w:tmpl w:val="4B624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1375A1"/>
    <w:multiLevelType w:val="hybridMultilevel"/>
    <w:tmpl w:val="E7AC44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1DB2FE0"/>
    <w:multiLevelType w:val="hybridMultilevel"/>
    <w:tmpl w:val="32DC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5"/>
  </w:num>
  <w:num w:numId="6">
    <w:abstractNumId w:val="4"/>
  </w:num>
  <w:num w:numId="7">
    <w:abstractNumId w:val="2"/>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evenAndOddHeaders/>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119"/>
    <w:rsid w:val="00006D53"/>
    <w:rsid w:val="00015ADE"/>
    <w:rsid w:val="000363E9"/>
    <w:rsid w:val="00047C29"/>
    <w:rsid w:val="00093416"/>
    <w:rsid w:val="000D79E8"/>
    <w:rsid w:val="0012539E"/>
    <w:rsid w:val="00141274"/>
    <w:rsid w:val="00143F51"/>
    <w:rsid w:val="0017285E"/>
    <w:rsid w:val="00190E6F"/>
    <w:rsid w:val="00197EE0"/>
    <w:rsid w:val="001E056D"/>
    <w:rsid w:val="002A581B"/>
    <w:rsid w:val="002C42D3"/>
    <w:rsid w:val="00332AFC"/>
    <w:rsid w:val="00334AA5"/>
    <w:rsid w:val="00424FFB"/>
    <w:rsid w:val="00435ACC"/>
    <w:rsid w:val="00475D1B"/>
    <w:rsid w:val="00496476"/>
    <w:rsid w:val="00502425"/>
    <w:rsid w:val="00565ABA"/>
    <w:rsid w:val="005B3584"/>
    <w:rsid w:val="005B41F0"/>
    <w:rsid w:val="005B5BFF"/>
    <w:rsid w:val="005D4D30"/>
    <w:rsid w:val="00622C2F"/>
    <w:rsid w:val="00680025"/>
    <w:rsid w:val="006B6648"/>
    <w:rsid w:val="006D0924"/>
    <w:rsid w:val="00720C51"/>
    <w:rsid w:val="00732988"/>
    <w:rsid w:val="00732F51"/>
    <w:rsid w:val="007B4D57"/>
    <w:rsid w:val="007D7C28"/>
    <w:rsid w:val="007F474E"/>
    <w:rsid w:val="008325F2"/>
    <w:rsid w:val="00906D3B"/>
    <w:rsid w:val="0097425A"/>
    <w:rsid w:val="009E1FF0"/>
    <w:rsid w:val="00A0352D"/>
    <w:rsid w:val="00A44D00"/>
    <w:rsid w:val="00AA518C"/>
    <w:rsid w:val="00AE090F"/>
    <w:rsid w:val="00B22ED9"/>
    <w:rsid w:val="00B95A86"/>
    <w:rsid w:val="00BC4276"/>
    <w:rsid w:val="00C563F9"/>
    <w:rsid w:val="00C622A6"/>
    <w:rsid w:val="00C84AD4"/>
    <w:rsid w:val="00C95847"/>
    <w:rsid w:val="00CB056B"/>
    <w:rsid w:val="00CD7E05"/>
    <w:rsid w:val="00D21BB9"/>
    <w:rsid w:val="00D32A2D"/>
    <w:rsid w:val="00D50119"/>
    <w:rsid w:val="00D50ACB"/>
    <w:rsid w:val="00D7699E"/>
    <w:rsid w:val="00D93755"/>
    <w:rsid w:val="00E30723"/>
    <w:rsid w:val="00ED0CF3"/>
    <w:rsid w:val="00EF7276"/>
    <w:rsid w:val="00F42718"/>
    <w:rsid w:val="00FB1F01"/>
    <w:rsid w:val="00FB70D1"/>
    <w:rsid w:val="00FD321E"/>
    <w:rsid w:val="00FE2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FD82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119"/>
  </w:style>
  <w:style w:type="paragraph" w:styleId="Heading1">
    <w:name w:val="heading 1"/>
    <w:basedOn w:val="Normal"/>
    <w:next w:val="Normal"/>
    <w:link w:val="Heading1Char"/>
    <w:uiPriority w:val="9"/>
    <w:qFormat/>
    <w:rsid w:val="007B4D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119"/>
    <w:pPr>
      <w:ind w:left="720"/>
      <w:contextualSpacing/>
    </w:pPr>
  </w:style>
  <w:style w:type="paragraph" w:styleId="Header">
    <w:name w:val="header"/>
    <w:basedOn w:val="Normal"/>
    <w:link w:val="HeaderChar"/>
    <w:uiPriority w:val="99"/>
    <w:unhideWhenUsed/>
    <w:rsid w:val="00D50119"/>
    <w:pPr>
      <w:tabs>
        <w:tab w:val="center" w:pos="4320"/>
        <w:tab w:val="right" w:pos="8640"/>
      </w:tabs>
    </w:pPr>
  </w:style>
  <w:style w:type="character" w:customStyle="1" w:styleId="HeaderChar">
    <w:name w:val="Header Char"/>
    <w:basedOn w:val="DefaultParagraphFont"/>
    <w:link w:val="Header"/>
    <w:uiPriority w:val="99"/>
    <w:rsid w:val="00D50119"/>
  </w:style>
  <w:style w:type="paragraph" w:styleId="Footer">
    <w:name w:val="footer"/>
    <w:basedOn w:val="Normal"/>
    <w:link w:val="FooterChar"/>
    <w:uiPriority w:val="99"/>
    <w:unhideWhenUsed/>
    <w:rsid w:val="00D50119"/>
    <w:pPr>
      <w:tabs>
        <w:tab w:val="center" w:pos="4320"/>
        <w:tab w:val="right" w:pos="8640"/>
      </w:tabs>
    </w:pPr>
  </w:style>
  <w:style w:type="character" w:customStyle="1" w:styleId="FooterChar">
    <w:name w:val="Footer Char"/>
    <w:basedOn w:val="DefaultParagraphFont"/>
    <w:link w:val="Footer"/>
    <w:uiPriority w:val="99"/>
    <w:rsid w:val="00D50119"/>
  </w:style>
  <w:style w:type="character" w:customStyle="1" w:styleId="Heading1Char">
    <w:name w:val="Heading 1 Char"/>
    <w:basedOn w:val="DefaultParagraphFont"/>
    <w:link w:val="Heading1"/>
    <w:uiPriority w:val="9"/>
    <w:rsid w:val="007B4D57"/>
    <w:rPr>
      <w:rFonts w:asciiTheme="majorHAnsi" w:eastAsiaTheme="majorEastAsia" w:hAnsiTheme="majorHAnsi" w:cstheme="majorBidi"/>
      <w:b/>
      <w:bCs/>
      <w:color w:val="345A8A" w:themeColor="accent1" w:themeShade="B5"/>
      <w:sz w:val="32"/>
      <w:szCs w:val="32"/>
    </w:rPr>
  </w:style>
  <w:style w:type="character" w:styleId="IntenseEmphasis">
    <w:name w:val="Intense Emphasis"/>
    <w:basedOn w:val="DefaultParagraphFont"/>
    <w:uiPriority w:val="21"/>
    <w:qFormat/>
    <w:rsid w:val="000D79E8"/>
    <w:rPr>
      <w:b/>
      <w:bCs/>
      <w:i/>
      <w:iCs/>
      <w:color w:val="4F81BD" w:themeColor="accent1"/>
    </w:rPr>
  </w:style>
  <w:style w:type="paragraph" w:styleId="BalloonText">
    <w:name w:val="Balloon Text"/>
    <w:basedOn w:val="Normal"/>
    <w:link w:val="BalloonTextChar"/>
    <w:uiPriority w:val="99"/>
    <w:semiHidden/>
    <w:unhideWhenUsed/>
    <w:rsid w:val="00B95A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A8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119"/>
  </w:style>
  <w:style w:type="paragraph" w:styleId="Heading1">
    <w:name w:val="heading 1"/>
    <w:basedOn w:val="Normal"/>
    <w:next w:val="Normal"/>
    <w:link w:val="Heading1Char"/>
    <w:uiPriority w:val="9"/>
    <w:qFormat/>
    <w:rsid w:val="007B4D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119"/>
    <w:pPr>
      <w:ind w:left="720"/>
      <w:contextualSpacing/>
    </w:pPr>
  </w:style>
  <w:style w:type="paragraph" w:styleId="Header">
    <w:name w:val="header"/>
    <w:basedOn w:val="Normal"/>
    <w:link w:val="HeaderChar"/>
    <w:uiPriority w:val="99"/>
    <w:unhideWhenUsed/>
    <w:rsid w:val="00D50119"/>
    <w:pPr>
      <w:tabs>
        <w:tab w:val="center" w:pos="4320"/>
        <w:tab w:val="right" w:pos="8640"/>
      </w:tabs>
    </w:pPr>
  </w:style>
  <w:style w:type="character" w:customStyle="1" w:styleId="HeaderChar">
    <w:name w:val="Header Char"/>
    <w:basedOn w:val="DefaultParagraphFont"/>
    <w:link w:val="Header"/>
    <w:uiPriority w:val="99"/>
    <w:rsid w:val="00D50119"/>
  </w:style>
  <w:style w:type="paragraph" w:styleId="Footer">
    <w:name w:val="footer"/>
    <w:basedOn w:val="Normal"/>
    <w:link w:val="FooterChar"/>
    <w:uiPriority w:val="99"/>
    <w:unhideWhenUsed/>
    <w:rsid w:val="00D50119"/>
    <w:pPr>
      <w:tabs>
        <w:tab w:val="center" w:pos="4320"/>
        <w:tab w:val="right" w:pos="8640"/>
      </w:tabs>
    </w:pPr>
  </w:style>
  <w:style w:type="character" w:customStyle="1" w:styleId="FooterChar">
    <w:name w:val="Footer Char"/>
    <w:basedOn w:val="DefaultParagraphFont"/>
    <w:link w:val="Footer"/>
    <w:uiPriority w:val="99"/>
    <w:rsid w:val="00D50119"/>
  </w:style>
  <w:style w:type="character" w:customStyle="1" w:styleId="Heading1Char">
    <w:name w:val="Heading 1 Char"/>
    <w:basedOn w:val="DefaultParagraphFont"/>
    <w:link w:val="Heading1"/>
    <w:uiPriority w:val="9"/>
    <w:rsid w:val="007B4D57"/>
    <w:rPr>
      <w:rFonts w:asciiTheme="majorHAnsi" w:eastAsiaTheme="majorEastAsia" w:hAnsiTheme="majorHAnsi" w:cstheme="majorBidi"/>
      <w:b/>
      <w:bCs/>
      <w:color w:val="345A8A" w:themeColor="accent1" w:themeShade="B5"/>
      <w:sz w:val="32"/>
      <w:szCs w:val="32"/>
    </w:rPr>
  </w:style>
  <w:style w:type="character" w:styleId="IntenseEmphasis">
    <w:name w:val="Intense Emphasis"/>
    <w:basedOn w:val="DefaultParagraphFont"/>
    <w:uiPriority w:val="21"/>
    <w:qFormat/>
    <w:rsid w:val="000D79E8"/>
    <w:rPr>
      <w:b/>
      <w:bCs/>
      <w:i/>
      <w:iCs/>
      <w:color w:val="4F81BD" w:themeColor="accent1"/>
    </w:rPr>
  </w:style>
  <w:style w:type="paragraph" w:styleId="BalloonText">
    <w:name w:val="Balloon Text"/>
    <w:basedOn w:val="Normal"/>
    <w:link w:val="BalloonTextChar"/>
    <w:uiPriority w:val="99"/>
    <w:semiHidden/>
    <w:unhideWhenUsed/>
    <w:rsid w:val="00B95A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5A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7029">
      <w:bodyDiv w:val="1"/>
      <w:marLeft w:val="0"/>
      <w:marRight w:val="0"/>
      <w:marTop w:val="0"/>
      <w:marBottom w:val="0"/>
      <w:divBdr>
        <w:top w:val="none" w:sz="0" w:space="0" w:color="auto"/>
        <w:left w:val="none" w:sz="0" w:space="0" w:color="auto"/>
        <w:bottom w:val="none" w:sz="0" w:space="0" w:color="auto"/>
        <w:right w:val="none" w:sz="0" w:space="0" w:color="auto"/>
      </w:divBdr>
      <w:divsChild>
        <w:div w:id="1266378169">
          <w:marLeft w:val="547"/>
          <w:marRight w:val="0"/>
          <w:marTop w:val="0"/>
          <w:marBottom w:val="0"/>
          <w:divBdr>
            <w:top w:val="none" w:sz="0" w:space="0" w:color="auto"/>
            <w:left w:val="none" w:sz="0" w:space="0" w:color="auto"/>
            <w:bottom w:val="none" w:sz="0" w:space="0" w:color="auto"/>
            <w:right w:val="none" w:sz="0" w:space="0" w:color="auto"/>
          </w:divBdr>
        </w:div>
      </w:divsChild>
    </w:div>
    <w:div w:id="1135180202">
      <w:bodyDiv w:val="1"/>
      <w:marLeft w:val="0"/>
      <w:marRight w:val="0"/>
      <w:marTop w:val="0"/>
      <w:marBottom w:val="0"/>
      <w:divBdr>
        <w:top w:val="none" w:sz="0" w:space="0" w:color="auto"/>
        <w:left w:val="none" w:sz="0" w:space="0" w:color="auto"/>
        <w:bottom w:val="none" w:sz="0" w:space="0" w:color="auto"/>
        <w:right w:val="none" w:sz="0" w:space="0" w:color="auto"/>
      </w:divBdr>
      <w:divsChild>
        <w:div w:id="758021928">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889</Words>
  <Characters>5072</Characters>
  <Application>Microsoft Macintosh Word</Application>
  <DocSecurity>0</DocSecurity>
  <Lines>42</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Community Members Experience Systematic Marginalization From Pathways TO Decent </vt:lpstr>
      <vt:lpstr>Contextual, Structural Hostility to SUSTAIN Decent Work</vt:lpstr>
      <vt:lpstr>Violations in the Rights, Agency and Autonomy of Resident Workers</vt:lpstr>
    </vt:vector>
  </TitlesOfParts>
  <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Hebert-Beirne, Jennifer</dc:creator>
  <cp:keywords/>
  <dc:description/>
  <cp:lastModifiedBy>Hebert-Beirne, Jennifer</cp:lastModifiedBy>
  <cp:revision>2</cp:revision>
  <dcterms:created xsi:type="dcterms:W3CDTF">2019-02-11T23:11:00Z</dcterms:created>
  <dcterms:modified xsi:type="dcterms:W3CDTF">2019-02-11T23:11:00Z</dcterms:modified>
</cp:coreProperties>
</file>